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snapToGrid w:val="0"/>
          <w:color w:val="auto"/>
          <w:sz w:val="32"/>
          <w:szCs w:val="32"/>
          <w:lang w:val="en-US" w:eastAsia="zh-CN"/>
        </w:rPr>
      </w:pPr>
      <w:r>
        <w:rPr>
          <w:rFonts w:hint="eastAsia" w:ascii="仿宋_GB2312" w:hAnsi="仿宋_GB2312" w:eastAsia="仿宋_GB2312" w:cs="仿宋_GB2312"/>
          <w:b w:val="0"/>
          <w:bCs/>
          <w:snapToGrid w:val="0"/>
          <w:color w:val="auto"/>
          <w:sz w:val="32"/>
          <w:szCs w:val="32"/>
          <w:lang w:val="en-US" w:eastAsia="zh-CN"/>
        </w:rPr>
        <w:t>附件1</w:t>
      </w:r>
    </w:p>
    <w:p>
      <w:pPr>
        <w:jc w:val="center"/>
        <w:rPr>
          <w:rFonts w:hint="eastAsia" w:ascii="仿宋_GB2312" w:hAnsi="仿宋_GB2312" w:eastAsia="仿宋_GB2312" w:cs="仿宋_GB2312"/>
          <w:b/>
          <w:bCs/>
          <w:color w:val="auto"/>
          <w:sz w:val="52"/>
          <w:szCs w:val="52"/>
        </w:rPr>
      </w:pPr>
    </w:p>
    <w:p>
      <w:pPr>
        <w:jc w:val="both"/>
        <w:rPr>
          <w:rFonts w:hint="eastAsia" w:ascii="仿宋_GB2312" w:hAnsi="仿宋_GB2312" w:eastAsia="仿宋_GB2312" w:cs="仿宋_GB2312"/>
          <w:b/>
          <w:bCs/>
          <w:color w:val="auto"/>
          <w:sz w:val="52"/>
          <w:szCs w:val="52"/>
        </w:rPr>
      </w:pPr>
    </w:p>
    <w:p>
      <w:pPr>
        <w:spacing w:line="360" w:lineRule="auto"/>
        <w:jc w:val="center"/>
        <w:rPr>
          <w:rFonts w:hint="eastAsia" w:ascii="宋体" w:hAnsi="宋体" w:eastAsia="宋体" w:cs="宋体"/>
          <w:b/>
          <w:bCs/>
          <w:color w:val="auto"/>
          <w:sz w:val="44"/>
          <w:szCs w:val="44"/>
        </w:rPr>
      </w:pPr>
      <w:r>
        <w:rPr>
          <w:rFonts w:hint="default" w:ascii="宋体" w:hAnsi="宋体" w:eastAsia="宋体" w:cs="宋体"/>
          <w:b/>
          <w:bCs/>
          <w:color w:val="auto"/>
          <w:sz w:val="44"/>
          <w:szCs w:val="44"/>
        </w:rPr>
        <w:t>广州</w:t>
      </w:r>
      <w:r>
        <w:rPr>
          <w:rFonts w:hint="eastAsia" w:ascii="宋体" w:hAnsi="宋体" w:eastAsia="宋体" w:cs="宋体"/>
          <w:b/>
          <w:bCs/>
          <w:color w:val="auto"/>
          <w:sz w:val="44"/>
          <w:szCs w:val="44"/>
        </w:rPr>
        <w:t>市装配式建筑</w:t>
      </w:r>
      <w:r>
        <w:rPr>
          <w:rFonts w:hint="eastAsia" w:ascii="宋体" w:hAnsi="宋体" w:eastAsia="宋体" w:cs="宋体"/>
          <w:b/>
          <w:bCs/>
          <w:color w:val="auto"/>
          <w:sz w:val="44"/>
          <w:szCs w:val="44"/>
          <w:lang w:eastAsia="zh-CN"/>
        </w:rPr>
        <w:t>项目</w:t>
      </w:r>
    </w:p>
    <w:p>
      <w:pPr>
        <w:spacing w:line="360" w:lineRule="auto"/>
        <w:jc w:val="center"/>
        <w:rPr>
          <w:rFonts w:hint="eastAsia" w:ascii="宋体" w:hAnsi="宋体" w:eastAsia="宋体" w:cs="宋体"/>
          <w:b/>
          <w:bCs/>
          <w:color w:val="auto"/>
          <w:sz w:val="44"/>
          <w:szCs w:val="44"/>
        </w:rPr>
      </w:pPr>
      <w:r>
        <w:rPr>
          <w:rFonts w:hint="default" w:ascii="宋体" w:hAnsi="宋体" w:eastAsia="宋体" w:cs="宋体"/>
          <w:b/>
          <w:bCs/>
          <w:color w:val="auto"/>
          <w:sz w:val="44"/>
          <w:szCs w:val="44"/>
        </w:rPr>
        <w:t>设计阶段预评价</w:t>
      </w:r>
      <w:r>
        <w:rPr>
          <w:rFonts w:hint="eastAsia" w:ascii="宋体" w:hAnsi="宋体" w:eastAsia="宋体" w:cs="宋体"/>
          <w:b/>
          <w:bCs/>
          <w:color w:val="auto"/>
          <w:sz w:val="44"/>
          <w:szCs w:val="44"/>
        </w:rPr>
        <w:t>申请表</w:t>
      </w:r>
    </w:p>
    <w:p>
      <w:pPr>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参考格式</w:t>
      </w:r>
      <w:r>
        <w:rPr>
          <w:rFonts w:hint="eastAsia" w:ascii="宋体" w:hAnsi="宋体" w:eastAsia="宋体" w:cs="宋体"/>
          <w:bCs/>
          <w:color w:val="auto"/>
          <w:sz w:val="28"/>
          <w:szCs w:val="28"/>
        </w:rPr>
        <w:t>）</w:t>
      </w:r>
    </w:p>
    <w:p>
      <w:pPr>
        <w:spacing w:line="360" w:lineRule="auto"/>
        <w:jc w:val="left"/>
        <w:rPr>
          <w:rFonts w:hint="eastAsia" w:ascii="仿宋_GB2312" w:hAnsi="仿宋_GB2312" w:eastAsia="仿宋_GB2312" w:cs="仿宋_GB2312"/>
          <w:b/>
          <w:color w:val="auto"/>
          <w:sz w:val="44"/>
        </w:rPr>
      </w:pPr>
    </w:p>
    <w:p>
      <w:pPr>
        <w:spacing w:line="360" w:lineRule="auto"/>
        <w:jc w:val="center"/>
        <w:rPr>
          <w:rFonts w:hint="eastAsia" w:ascii="仿宋_GB2312" w:hAnsi="仿宋_GB2312" w:eastAsia="仿宋_GB2312" w:cs="仿宋_GB2312"/>
          <w:b/>
          <w:color w:val="auto"/>
          <w:sz w:val="44"/>
        </w:rPr>
      </w:pPr>
    </w:p>
    <w:p>
      <w:pPr>
        <w:spacing w:line="360" w:lineRule="auto"/>
        <w:jc w:val="center"/>
        <w:rPr>
          <w:rFonts w:hint="eastAsia" w:ascii="仿宋_GB2312" w:hAnsi="仿宋_GB2312" w:eastAsia="仿宋_GB2312" w:cs="仿宋_GB2312"/>
          <w:b/>
          <w:color w:val="auto"/>
          <w:sz w:val="44"/>
        </w:rPr>
      </w:pPr>
    </w:p>
    <w:p>
      <w:pPr>
        <w:spacing w:line="360" w:lineRule="auto"/>
        <w:jc w:val="center"/>
        <w:rPr>
          <w:rFonts w:hint="eastAsia" w:ascii="仿宋_GB2312" w:hAnsi="仿宋_GB2312" w:eastAsia="仿宋_GB2312" w:cs="仿宋_GB2312"/>
          <w:b/>
          <w:color w:val="auto"/>
          <w:sz w:val="44"/>
        </w:rPr>
      </w:pPr>
    </w:p>
    <w:p>
      <w:pPr>
        <w:spacing w:line="360" w:lineRule="auto"/>
        <w:jc w:val="both"/>
        <w:rPr>
          <w:rFonts w:hint="eastAsia" w:ascii="仿宋_GB2312" w:hAnsi="仿宋_GB2312" w:eastAsia="仿宋_GB2312" w:cs="仿宋_GB2312"/>
          <w:b/>
          <w:color w:val="auto"/>
          <w:sz w:val="44"/>
        </w:rPr>
      </w:pPr>
    </w:p>
    <w:p>
      <w:pPr>
        <w:spacing w:line="360" w:lineRule="auto"/>
        <w:ind w:right="913"/>
        <w:rPr>
          <w:rFonts w:hint="eastAsia" w:ascii="宋体" w:hAnsi="宋体" w:eastAsia="宋体" w:cs="宋体"/>
          <w:bCs/>
          <w:color w:val="auto"/>
          <w:sz w:val="32"/>
          <w:szCs w:val="32"/>
        </w:rPr>
      </w:pPr>
      <w:r>
        <w:rPr>
          <w:rFonts w:hint="eastAsia" w:ascii="仿宋_GB2312" w:hAnsi="仿宋_GB2312" w:eastAsia="仿宋_GB2312" w:cs="仿宋_GB2312"/>
          <w:bCs/>
          <w:color w:val="auto"/>
          <w:sz w:val="32"/>
        </w:rPr>
        <w:t xml:space="preserve">           </w:t>
      </w:r>
      <w:r>
        <w:rPr>
          <w:rFonts w:hint="eastAsia" w:ascii="宋体" w:hAnsi="宋体" w:eastAsia="宋体" w:cs="宋体"/>
          <w:bCs/>
          <w:color w:val="auto"/>
          <w:sz w:val="32"/>
          <w:szCs w:val="32"/>
        </w:rPr>
        <w:t xml:space="preserve"> 项目名称：</w:t>
      </w:r>
      <w:r>
        <w:rPr>
          <w:rFonts w:hint="eastAsia" w:ascii="宋体" w:hAnsi="宋体" w:eastAsia="宋体" w:cs="宋体"/>
          <w:bCs/>
          <w:color w:val="auto"/>
          <w:sz w:val="32"/>
          <w:szCs w:val="32"/>
          <w:u w:val="single" w:color="auto"/>
        </w:rPr>
        <w:t xml:space="preserve"> </w:t>
      </w:r>
      <w:r>
        <w:rPr>
          <w:rFonts w:hint="eastAsia" w:ascii="宋体" w:hAnsi="宋体" w:eastAsia="宋体" w:cs="宋体"/>
          <w:color w:val="auto"/>
          <w:sz w:val="32"/>
          <w:szCs w:val="32"/>
          <w:u w:val="single" w:color="auto"/>
          <w:lang w:val="en-US" w:eastAsia="zh-CN"/>
        </w:rPr>
        <w:t xml:space="preserve">                    </w:t>
      </w:r>
      <w:r>
        <w:rPr>
          <w:rFonts w:hint="eastAsia" w:ascii="宋体" w:hAnsi="宋体" w:eastAsia="宋体" w:cs="宋体"/>
          <w:bCs/>
          <w:color w:val="auto"/>
          <w:sz w:val="32"/>
          <w:szCs w:val="32"/>
          <w:u w:val="single"/>
        </w:rPr>
        <w:t xml:space="preserve"> </w:t>
      </w:r>
    </w:p>
    <w:p>
      <w:pPr>
        <w:spacing w:line="360" w:lineRule="auto"/>
        <w:ind w:right="913"/>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r>
        <w:rPr>
          <w:rFonts w:hint="eastAsia" w:ascii="宋体" w:hAnsi="宋体" w:eastAsia="宋体" w:cs="宋体"/>
          <w:bCs/>
          <w:color w:val="auto"/>
          <w:sz w:val="32"/>
          <w:szCs w:val="32"/>
          <w:lang w:val="en-US" w:eastAsia="zh-CN"/>
        </w:rPr>
        <w:t>申报</w:t>
      </w:r>
      <w:r>
        <w:rPr>
          <w:rFonts w:hint="eastAsia" w:ascii="宋体" w:hAnsi="宋体" w:eastAsia="宋体" w:cs="宋体"/>
          <w:bCs/>
          <w:color w:val="auto"/>
          <w:sz w:val="32"/>
          <w:szCs w:val="32"/>
        </w:rPr>
        <w:t>单位：</w:t>
      </w:r>
      <w:r>
        <w:rPr>
          <w:rFonts w:hint="eastAsia" w:ascii="宋体" w:hAnsi="宋体" w:eastAsia="宋体" w:cs="宋体"/>
          <w:b w:val="0"/>
          <w:bCs/>
          <w:color w:val="auto"/>
          <w:sz w:val="32"/>
          <w:szCs w:val="32"/>
          <w:u w:val="single" w:color="auto"/>
        </w:rPr>
        <w:t xml:space="preserve"> </w:t>
      </w:r>
      <w:r>
        <w:rPr>
          <w:rFonts w:hint="eastAsia" w:ascii="宋体" w:hAnsi="宋体" w:eastAsia="宋体" w:cs="宋体"/>
          <w:b w:val="0"/>
          <w:bCs/>
          <w:color w:val="auto"/>
          <w:sz w:val="32"/>
          <w:szCs w:val="32"/>
          <w:u w:val="single" w:color="auto"/>
          <w:lang w:val="en-US" w:eastAsia="zh-CN"/>
        </w:rPr>
        <w:t xml:space="preserve">                    </w:t>
      </w:r>
      <w:r>
        <w:rPr>
          <w:rFonts w:hint="eastAsia" w:ascii="宋体" w:hAnsi="宋体" w:eastAsia="宋体" w:cs="宋体"/>
          <w:b w:val="0"/>
          <w:bCs/>
          <w:color w:val="auto"/>
          <w:sz w:val="32"/>
          <w:szCs w:val="32"/>
          <w:u w:val="single" w:color="auto"/>
        </w:rPr>
        <w:t xml:space="preserve"> </w:t>
      </w:r>
    </w:p>
    <w:p>
      <w:pPr>
        <w:spacing w:line="360" w:lineRule="auto"/>
        <w:rPr>
          <w:rFonts w:hint="eastAsia" w:ascii="宋体" w:hAnsi="宋体" w:eastAsia="宋体" w:cs="宋体"/>
          <w:bCs/>
          <w:color w:val="auto"/>
          <w:sz w:val="32"/>
          <w:szCs w:val="32"/>
        </w:rPr>
      </w:pPr>
    </w:p>
    <w:p>
      <w:pPr>
        <w:spacing w:line="360" w:lineRule="auto"/>
        <w:rPr>
          <w:rFonts w:hint="eastAsia" w:ascii="仿宋_GB2312" w:hAnsi="仿宋_GB2312" w:eastAsia="仿宋_GB2312" w:cs="仿宋_GB2312"/>
          <w:bCs/>
          <w:color w:val="auto"/>
          <w:sz w:val="32"/>
        </w:rPr>
      </w:pPr>
    </w:p>
    <w:p>
      <w:pPr>
        <w:spacing w:line="360" w:lineRule="auto"/>
        <w:rPr>
          <w:rFonts w:hint="eastAsia" w:ascii="仿宋_GB2312" w:hAnsi="仿宋_GB2312" w:eastAsia="仿宋_GB2312" w:cs="仿宋_GB2312"/>
          <w:bCs/>
          <w:color w:val="auto"/>
          <w:sz w:val="32"/>
        </w:rPr>
      </w:pPr>
    </w:p>
    <w:p>
      <w:pPr>
        <w:spacing w:line="360" w:lineRule="auto"/>
        <w:jc w:val="center"/>
        <w:rPr>
          <w:rFonts w:hint="eastAsia" w:ascii="宋体" w:hAnsi="宋体" w:eastAsia="宋体" w:cs="宋体"/>
          <w:bCs/>
          <w:color w:val="auto"/>
          <w:sz w:val="32"/>
        </w:rPr>
      </w:pPr>
      <w:r>
        <w:rPr>
          <w:rFonts w:hint="eastAsia" w:ascii="宋体" w:hAnsi="宋体" w:eastAsia="宋体" w:cs="宋体"/>
          <w:bCs/>
          <w:color w:val="auto"/>
          <w:sz w:val="32"/>
        </w:rPr>
        <w:t>申请日期：</w:t>
      </w:r>
      <w:r>
        <w:rPr>
          <w:rFonts w:hint="eastAsia" w:ascii="宋体" w:hAnsi="宋体" w:eastAsia="宋体" w:cs="宋体"/>
          <w:bCs/>
          <w:color w:val="auto"/>
          <w:sz w:val="32"/>
          <w:u w:val="single"/>
        </w:rPr>
        <w:t xml:space="preserve"> </w:t>
      </w:r>
      <w:r>
        <w:rPr>
          <w:rFonts w:hint="eastAsia" w:ascii="宋体" w:hAnsi="宋体" w:eastAsia="宋体" w:cs="宋体"/>
          <w:bCs/>
          <w:color w:val="auto"/>
          <w:sz w:val="32"/>
          <w:u w:val="single"/>
          <w:lang w:val="en-US" w:eastAsia="zh-CN"/>
        </w:rPr>
        <w:t xml:space="preserve">   </w:t>
      </w:r>
      <w:r>
        <w:rPr>
          <w:rFonts w:hint="eastAsia" w:ascii="宋体" w:hAnsi="宋体" w:eastAsia="宋体" w:cs="宋体"/>
          <w:bCs/>
          <w:color w:val="auto"/>
          <w:sz w:val="32"/>
          <w:u w:val="single"/>
        </w:rPr>
        <w:t xml:space="preserve"> </w:t>
      </w:r>
      <w:r>
        <w:rPr>
          <w:rFonts w:hint="eastAsia" w:ascii="宋体" w:hAnsi="宋体" w:eastAsia="宋体" w:cs="宋体"/>
          <w:bCs/>
          <w:color w:val="auto"/>
          <w:sz w:val="32"/>
        </w:rPr>
        <w:t>年</w:t>
      </w:r>
      <w:r>
        <w:rPr>
          <w:rFonts w:hint="eastAsia" w:ascii="宋体" w:hAnsi="宋体" w:eastAsia="宋体" w:cs="宋体"/>
          <w:bCs/>
          <w:color w:val="auto"/>
          <w:sz w:val="32"/>
          <w:u w:val="single"/>
        </w:rPr>
        <w:t xml:space="preserve">    </w:t>
      </w:r>
      <w:r>
        <w:rPr>
          <w:rFonts w:hint="eastAsia" w:ascii="宋体" w:hAnsi="宋体" w:eastAsia="宋体" w:cs="宋体"/>
          <w:bCs/>
          <w:color w:val="auto"/>
          <w:sz w:val="32"/>
        </w:rPr>
        <w:t>月</w:t>
      </w:r>
      <w:r>
        <w:rPr>
          <w:rFonts w:hint="eastAsia" w:ascii="宋体" w:hAnsi="宋体" w:eastAsia="宋体" w:cs="宋体"/>
          <w:bCs/>
          <w:color w:val="auto"/>
          <w:sz w:val="32"/>
          <w:u w:val="single"/>
        </w:rPr>
        <w:t xml:space="preserve">    </w:t>
      </w:r>
      <w:r>
        <w:rPr>
          <w:rFonts w:hint="eastAsia" w:ascii="宋体" w:hAnsi="宋体" w:eastAsia="宋体" w:cs="宋体"/>
          <w:bCs/>
          <w:color w:val="auto"/>
          <w:sz w:val="32"/>
        </w:rPr>
        <w:t>日</w:t>
      </w:r>
    </w:p>
    <w:p>
      <w:pPr>
        <w:spacing w:line="360" w:lineRule="auto"/>
        <w:rPr>
          <w:rFonts w:hint="eastAsia" w:ascii="仿宋_GB2312" w:hAnsi="仿宋_GB2312" w:eastAsia="仿宋_GB2312" w:cs="仿宋_GB2312"/>
          <w:b/>
          <w:color w:val="auto"/>
          <w:sz w:val="28"/>
        </w:rPr>
      </w:pPr>
    </w:p>
    <w:p>
      <w:pPr>
        <w:spacing w:line="360" w:lineRule="auto"/>
        <w:jc w:val="center"/>
        <w:rPr>
          <w:rFonts w:hint="eastAsia" w:ascii="宋体" w:hAnsi="宋体" w:eastAsia="宋体" w:cs="宋体"/>
          <w:b/>
          <w:color w:val="auto"/>
          <w:sz w:val="28"/>
        </w:rPr>
      </w:pPr>
      <w:r>
        <w:rPr>
          <w:rFonts w:hint="default" w:ascii="宋体" w:hAnsi="宋体" w:eastAsia="宋体" w:cs="宋体"/>
          <w:b/>
          <w:color w:val="auto"/>
          <w:sz w:val="28"/>
        </w:rPr>
        <w:t>广州</w:t>
      </w:r>
      <w:r>
        <w:rPr>
          <w:rFonts w:hint="eastAsia" w:ascii="宋体" w:hAnsi="宋体" w:eastAsia="宋体" w:cs="宋体"/>
          <w:b/>
          <w:color w:val="auto"/>
          <w:sz w:val="28"/>
        </w:rPr>
        <w:t>市住房和</w:t>
      </w:r>
      <w:r>
        <w:rPr>
          <w:rFonts w:hint="eastAsia" w:ascii="宋体" w:hAnsi="宋体" w:eastAsia="宋体" w:cs="宋体"/>
          <w:b/>
          <w:color w:val="auto"/>
          <w:sz w:val="28"/>
          <w:lang w:val="en-US" w:eastAsia="zh-CN"/>
        </w:rPr>
        <w:t>城乡</w:t>
      </w:r>
      <w:r>
        <w:rPr>
          <w:rFonts w:hint="eastAsia" w:ascii="宋体" w:hAnsi="宋体" w:eastAsia="宋体" w:cs="宋体"/>
          <w:b/>
          <w:color w:val="auto"/>
          <w:sz w:val="28"/>
        </w:rPr>
        <w:t>建设局印制</w:t>
      </w:r>
    </w:p>
    <w:p>
      <w:pPr>
        <w:pStyle w:val="26"/>
        <w:rPr>
          <w:rFonts w:hint="eastAsia" w:ascii="仿宋_GB2312" w:hAnsi="仿宋_GB2312" w:eastAsia="仿宋_GB2312" w:cs="仿宋_GB2312"/>
          <w:color w:val="auto"/>
        </w:rPr>
        <w:sectPr>
          <w:footerReference r:id="rId6" w:type="first"/>
          <w:footerReference r:id="rId4" w:type="default"/>
          <w:headerReference r:id="rId3" w:type="even"/>
          <w:footerReference r:id="rId5" w:type="even"/>
          <w:pgSz w:w="11906" w:h="16838"/>
          <w:pgMar w:top="2098" w:right="1474" w:bottom="2024" w:left="1474"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20" w:lineRule="exact"/>
        <w:ind w:left="540" w:right="0" w:rightChars="0" w:firstLine="0" w:firstLineChars="0"/>
        <w:jc w:val="center"/>
        <w:textAlignment w:val="auto"/>
        <w:outlineLvl w:val="9"/>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填写说明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textAlignment w:val="auto"/>
        <w:outlineLvl w:val="9"/>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textAlignment w:val="auto"/>
        <w:outlineLvl w:val="9"/>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szCs w:val="32"/>
        </w:rPr>
        <w:t>1.统一按A4</w:t>
      </w:r>
      <w:r>
        <w:rPr>
          <w:rFonts w:hint="eastAsia" w:ascii="仿宋_GB2312" w:hAnsi="仿宋_GB2312" w:eastAsia="仿宋_GB2312" w:cs="仿宋_GB2312"/>
          <w:bCs/>
          <w:color w:val="auto"/>
          <w:sz w:val="32"/>
        </w:rPr>
        <w:t>纸规格双面填写、打印。</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textAlignment w:val="auto"/>
        <w:outlineLvl w:val="9"/>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2.建设单位应在封面、骑缝、申报</w:t>
      </w:r>
      <w:r>
        <w:rPr>
          <w:rFonts w:hint="eastAsia" w:ascii="仿宋_GB2312" w:hAnsi="仿宋_GB2312" w:eastAsia="仿宋_GB2312" w:cs="仿宋_GB2312"/>
          <w:bCs/>
          <w:color w:val="auto"/>
          <w:sz w:val="32"/>
          <w:lang w:eastAsia="zh-CN"/>
        </w:rPr>
        <w:t>单位</w:t>
      </w:r>
      <w:r>
        <w:rPr>
          <w:rFonts w:hint="eastAsia" w:ascii="仿宋_GB2312" w:hAnsi="仿宋_GB2312" w:eastAsia="仿宋_GB2312" w:cs="仿宋_GB2312"/>
          <w:bCs/>
          <w:color w:val="auto"/>
          <w:sz w:val="32"/>
        </w:rPr>
        <w:t>意见中盖章。</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textAlignment w:val="auto"/>
        <w:outlineLvl w:val="9"/>
        <w:rPr>
          <w:rFonts w:hint="eastAsia" w:ascii="仿宋_GB2312" w:hAnsi="仿宋_GB2312" w:eastAsia="仿宋_GB2312" w:cs="仿宋_GB2312"/>
          <w:bCs/>
          <w:color w:val="auto"/>
          <w:sz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rPr>
        <w:t>建设单位应对提交的全部申请资料的真实性负责。</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eastAsia" w:ascii="仿宋_GB2312" w:hAnsi="仿宋_GB2312" w:eastAsia="仿宋_GB2312" w:cs="仿宋_GB2312"/>
          <w:bCs/>
          <w:color w:val="auto"/>
          <w:sz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eastAsia" w:ascii="仿宋_GB2312" w:hAnsi="仿宋_GB2312" w:eastAsia="仿宋_GB2312" w:cs="仿宋_GB2312"/>
          <w:bCs/>
          <w:color w:val="auto"/>
          <w:sz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eastAsia" w:ascii="仿宋_GB2312" w:hAnsi="仿宋_GB2312" w:eastAsia="仿宋_GB2312" w:cs="仿宋_GB2312"/>
          <w:bCs/>
          <w:color w:val="auto"/>
          <w:sz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eastAsia" w:ascii="仿宋_GB2312" w:hAnsi="仿宋_GB2312" w:eastAsia="仿宋_GB2312" w:cs="仿宋_GB2312"/>
          <w:bCs/>
          <w:color w:val="auto"/>
          <w:sz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eastAsia" w:ascii="仿宋_GB2312" w:hAnsi="仿宋_GB2312" w:eastAsia="仿宋_GB2312" w:cs="仿宋_GB2312"/>
          <w:bCs/>
          <w:color w:val="auto"/>
          <w:sz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eastAsia" w:ascii="仿宋_GB2312" w:hAnsi="仿宋_GB2312" w:eastAsia="仿宋_GB2312" w:cs="仿宋_GB2312"/>
          <w:bCs/>
          <w:color w:val="auto"/>
          <w:sz w:val="32"/>
        </w:rPr>
      </w:pPr>
    </w:p>
    <w:p>
      <w:pPr>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br w:type="page"/>
      </w:r>
    </w:p>
    <w:p>
      <w:pPr>
        <w:pStyle w:val="26"/>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both"/>
        <w:textAlignment w:val="auto"/>
        <w:outlineLvl w:val="9"/>
        <w:rPr>
          <w:rFonts w:hint="eastAsia" w:ascii="黑体" w:hAnsi="黑体" w:eastAsia="黑体" w:cs="黑体"/>
          <w:b/>
          <w:bCs/>
          <w:color w:val="auto"/>
          <w:sz w:val="28"/>
          <w:szCs w:val="28"/>
        </w:rPr>
      </w:pPr>
      <w:r>
        <w:rPr>
          <w:rFonts w:hint="eastAsia" w:ascii="黑体" w:hAnsi="黑体" w:eastAsia="黑体" w:cs="黑体"/>
          <w:b/>
          <w:bCs/>
          <w:color w:val="auto"/>
          <w:sz w:val="32"/>
          <w:szCs w:val="32"/>
        </w:rPr>
        <w:t>一、申报单位基本情况</w:t>
      </w:r>
    </w:p>
    <w:tbl>
      <w:tblPr>
        <w:tblStyle w:val="11"/>
        <w:tblpPr w:leftFromText="180" w:rightFromText="180" w:vertAnchor="text" w:horzAnchor="page" w:tblpXSpec="center" w:tblpY="45"/>
        <w:tblOverlap w:val="never"/>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590"/>
        <w:gridCol w:w="1916"/>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建设单位</w:t>
            </w:r>
          </w:p>
        </w:tc>
        <w:tc>
          <w:tcPr>
            <w:tcW w:w="6994"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通讯地址</w:t>
            </w:r>
          </w:p>
        </w:tc>
        <w:tc>
          <w:tcPr>
            <w:tcW w:w="6994"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联系人</w:t>
            </w:r>
          </w:p>
        </w:tc>
        <w:tc>
          <w:tcPr>
            <w:tcW w:w="25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191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手机</w:t>
            </w:r>
          </w:p>
        </w:tc>
        <w:tc>
          <w:tcPr>
            <w:tcW w:w="24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传真</w:t>
            </w:r>
          </w:p>
        </w:tc>
        <w:tc>
          <w:tcPr>
            <w:tcW w:w="25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191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邮箱</w:t>
            </w:r>
          </w:p>
        </w:tc>
        <w:tc>
          <w:tcPr>
            <w:tcW w:w="24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设计单位</w:t>
            </w:r>
          </w:p>
        </w:tc>
        <w:tc>
          <w:tcPr>
            <w:tcW w:w="6994"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联系人</w:t>
            </w:r>
          </w:p>
        </w:tc>
        <w:tc>
          <w:tcPr>
            <w:tcW w:w="25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191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手机</w:t>
            </w:r>
          </w:p>
        </w:tc>
        <w:tc>
          <w:tcPr>
            <w:tcW w:w="24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施工图审查机构</w:t>
            </w:r>
          </w:p>
        </w:tc>
        <w:tc>
          <w:tcPr>
            <w:tcW w:w="6994"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230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联系人</w:t>
            </w:r>
          </w:p>
        </w:tc>
        <w:tc>
          <w:tcPr>
            <w:tcW w:w="25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191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手机</w:t>
            </w:r>
          </w:p>
        </w:tc>
        <w:tc>
          <w:tcPr>
            <w:tcW w:w="24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bl>
    <w:p>
      <w:pPr>
        <w:pStyle w:val="26"/>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textAlignment w:val="auto"/>
        <w:outlineLvl w:val="9"/>
        <w:rPr>
          <w:rFonts w:hint="eastAsia" w:ascii="仿宋_GB2312" w:hAnsi="仿宋_GB2312" w:eastAsia="仿宋_GB2312" w:cs="仿宋_GB2312"/>
          <w:b/>
          <w:bCs/>
          <w:color w:val="auto"/>
          <w:sz w:val="28"/>
          <w:szCs w:val="28"/>
        </w:rPr>
      </w:pPr>
    </w:p>
    <w:p>
      <w:pPr>
        <w:pStyle w:val="26"/>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both"/>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rPr>
        <w:t>二、项目基本情况</w:t>
      </w:r>
    </w:p>
    <w:p>
      <w:pPr>
        <w:pStyle w:val="26"/>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textAlignment w:val="auto"/>
        <w:outlineLvl w:val="9"/>
        <w:rPr>
          <w:rFonts w:hint="eastAsia" w:ascii="仿宋_GB2312" w:hAnsi="仿宋_GB2312" w:eastAsia="仿宋_GB2312" w:cs="仿宋_GB2312"/>
          <w:b/>
          <w:bCs/>
          <w:color w:val="auto"/>
          <w:sz w:val="32"/>
          <w:szCs w:val="32"/>
        </w:rPr>
      </w:pPr>
    </w:p>
    <w:tbl>
      <w:tblPr>
        <w:tblStyle w:val="11"/>
        <w:tblW w:w="92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219"/>
        <w:gridCol w:w="1915"/>
        <w:gridCol w:w="301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restart"/>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基</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本</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情</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况</w:t>
            </w: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项目名称</w:t>
            </w:r>
          </w:p>
        </w:tc>
        <w:tc>
          <w:tcPr>
            <w:tcW w:w="6360"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项目位置</w:t>
            </w:r>
          </w:p>
        </w:tc>
        <w:tc>
          <w:tcPr>
            <w:tcW w:w="6360"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资金来源</w:t>
            </w:r>
          </w:p>
        </w:tc>
        <w:tc>
          <w:tcPr>
            <w:tcW w:w="6360"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 xml:space="preserve">政府投资         </w:t>
            </w: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用地规划许可证号</w:t>
            </w:r>
          </w:p>
        </w:tc>
        <w:tc>
          <w:tcPr>
            <w:tcW w:w="1915"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301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rPr>
            </w:pPr>
            <w:r>
              <w:rPr>
                <w:rFonts w:hint="eastAsia" w:ascii="仿宋_GB2312" w:hAnsi="仿宋_GB2312" w:eastAsia="仿宋_GB2312" w:cs="仿宋_GB2312"/>
                <w:b w:val="0"/>
                <w:bCs w:val="0"/>
                <w:color w:val="auto"/>
                <w:sz w:val="28"/>
                <w:szCs w:val="28"/>
                <w:lang w:val="en-US" w:eastAsia="zh-CN"/>
              </w:rPr>
              <w:t>建设工程</w:t>
            </w:r>
            <w:r>
              <w:rPr>
                <w:rFonts w:hint="eastAsia" w:ascii="仿宋_GB2312" w:hAnsi="仿宋_GB2312" w:eastAsia="仿宋_GB2312" w:cs="仿宋_GB2312"/>
                <w:b w:val="0"/>
                <w:bCs w:val="0"/>
                <w:color w:val="auto"/>
                <w:sz w:val="28"/>
                <w:szCs w:val="28"/>
                <w:lang w:eastAsia="zh-CN"/>
              </w:rPr>
              <w:t>规划许可证号</w:t>
            </w:r>
          </w:p>
        </w:tc>
        <w:tc>
          <w:tcPr>
            <w:tcW w:w="142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总用地面积</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w:t>
            </w:r>
          </w:p>
        </w:tc>
        <w:tc>
          <w:tcPr>
            <w:tcW w:w="1915"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3016" w:type="dxa"/>
            <w:noWrap w:val="0"/>
            <w:vAlign w:val="center"/>
          </w:tcPr>
          <w:p>
            <w:pPr>
              <w:pStyle w:val="26"/>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right"/>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总建筑面积</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142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本项目所有单体</w:t>
            </w:r>
          </w:p>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楼栋号</w:t>
            </w:r>
          </w:p>
        </w:tc>
        <w:tc>
          <w:tcPr>
            <w:tcW w:w="1915"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3016"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容积率</w:t>
            </w:r>
          </w:p>
        </w:tc>
        <w:tc>
          <w:tcPr>
            <w:tcW w:w="142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exact"/>
          <w:jc w:val="center"/>
        </w:trPr>
        <w:tc>
          <w:tcPr>
            <w:tcW w:w="669" w:type="dxa"/>
            <w:vMerge w:val="restart"/>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装</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配</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式</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情</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况</w:t>
            </w: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本项目实施</w:t>
            </w:r>
            <w:r>
              <w:rPr>
                <w:rFonts w:hint="eastAsia" w:ascii="仿宋_GB2312" w:hAnsi="仿宋_GB2312" w:eastAsia="仿宋_GB2312" w:cs="仿宋_GB2312"/>
                <w:b w:val="0"/>
                <w:bCs w:val="0"/>
                <w:color w:val="auto"/>
                <w:sz w:val="28"/>
                <w:szCs w:val="28"/>
              </w:rPr>
              <w:t>装配式建筑</w:t>
            </w:r>
            <w:r>
              <w:rPr>
                <w:rFonts w:hint="eastAsia" w:ascii="仿宋_GB2312" w:hAnsi="仿宋_GB2312" w:eastAsia="仿宋_GB2312" w:cs="仿宋_GB2312"/>
                <w:b w:val="0"/>
                <w:bCs w:val="0"/>
                <w:color w:val="auto"/>
                <w:sz w:val="28"/>
                <w:szCs w:val="28"/>
                <w:lang w:val="en-US" w:eastAsia="zh-CN"/>
              </w:rPr>
              <w:t>的单体</w:t>
            </w:r>
            <w:r>
              <w:rPr>
                <w:rFonts w:hint="eastAsia" w:ascii="仿宋_GB2312" w:hAnsi="仿宋_GB2312" w:eastAsia="仿宋_GB2312" w:cs="仿宋_GB2312"/>
                <w:b w:val="0"/>
                <w:bCs w:val="0"/>
                <w:color w:val="auto"/>
                <w:sz w:val="28"/>
                <w:szCs w:val="28"/>
              </w:rPr>
              <w:t>楼栋号</w:t>
            </w:r>
          </w:p>
        </w:tc>
        <w:tc>
          <w:tcPr>
            <w:tcW w:w="1915"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301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本项目实施</w:t>
            </w:r>
            <w:r>
              <w:rPr>
                <w:rFonts w:hint="eastAsia" w:ascii="仿宋_GB2312" w:hAnsi="仿宋_GB2312" w:eastAsia="仿宋_GB2312" w:cs="仿宋_GB2312"/>
                <w:b w:val="0"/>
                <w:bCs w:val="0"/>
                <w:color w:val="auto"/>
                <w:sz w:val="28"/>
                <w:szCs w:val="28"/>
              </w:rPr>
              <w:t>装配式建筑</w:t>
            </w:r>
            <w:r>
              <w:rPr>
                <w:rFonts w:hint="eastAsia" w:ascii="仿宋_GB2312" w:hAnsi="仿宋_GB2312" w:eastAsia="仿宋_GB2312" w:cs="仿宋_GB2312"/>
                <w:b w:val="0"/>
                <w:bCs w:val="0"/>
                <w:color w:val="auto"/>
                <w:sz w:val="28"/>
                <w:szCs w:val="28"/>
                <w:lang w:val="en-US" w:eastAsia="zh-CN"/>
              </w:rPr>
              <w:t>的</w:t>
            </w:r>
            <w:r>
              <w:rPr>
                <w:rFonts w:hint="eastAsia" w:ascii="仿宋_GB2312" w:hAnsi="仿宋_GB2312" w:eastAsia="仿宋_GB2312" w:cs="仿宋_GB2312"/>
                <w:b w:val="0"/>
                <w:bCs w:val="0"/>
                <w:color w:val="auto"/>
                <w:sz w:val="28"/>
                <w:szCs w:val="28"/>
              </w:rPr>
              <w:t>面积</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w:t>
            </w:r>
          </w:p>
        </w:tc>
        <w:tc>
          <w:tcPr>
            <w:tcW w:w="142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rPr>
            </w:pPr>
            <w:r>
              <w:rPr>
                <w:rFonts w:hint="eastAsia" w:ascii="仿宋_GB2312" w:hAnsi="仿宋_GB2312" w:eastAsia="仿宋_GB2312" w:cs="仿宋_GB2312"/>
                <w:b w:val="0"/>
                <w:bCs w:val="0"/>
                <w:color w:val="auto"/>
                <w:sz w:val="28"/>
                <w:szCs w:val="28"/>
                <w:lang w:val="en-US" w:eastAsia="zh-CN"/>
              </w:rPr>
              <w:t>本次申报预评价的装配式建筑单体楼栋号</w:t>
            </w:r>
          </w:p>
        </w:tc>
        <w:tc>
          <w:tcPr>
            <w:tcW w:w="1915"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c>
          <w:tcPr>
            <w:tcW w:w="301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本次申报预评价的装配式建筑面积</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w:t>
            </w:r>
          </w:p>
        </w:tc>
        <w:tc>
          <w:tcPr>
            <w:tcW w:w="142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vMerge w:val="restart"/>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建筑类型</w:t>
            </w:r>
          </w:p>
        </w:tc>
        <w:tc>
          <w:tcPr>
            <w:tcW w:w="6360"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both"/>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 xml:space="preserve">保障性住房 </w:t>
            </w: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 xml:space="preserve">商品住房  </w:t>
            </w: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rPr>
            </w:pPr>
          </w:p>
        </w:tc>
        <w:tc>
          <w:tcPr>
            <w:tcW w:w="2219" w:type="dxa"/>
            <w:vMerge w:val="continue"/>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lang w:val="en-US" w:eastAsia="zh-CN"/>
              </w:rPr>
            </w:pPr>
          </w:p>
        </w:tc>
        <w:tc>
          <w:tcPr>
            <w:tcW w:w="6360"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both"/>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 xml:space="preserve">农村及旅游景观项目 </w:t>
            </w: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 xml:space="preserve">工业建筑  </w:t>
            </w: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其他</w:t>
            </w:r>
          </w:p>
        </w:tc>
      </w:tr>
    </w:tbl>
    <w:p>
      <w:pPr>
        <w:pStyle w:val="26"/>
        <w:spacing w:line="320" w:lineRule="exact"/>
        <w:rPr>
          <w:rFonts w:hint="eastAsia" w:ascii="仿宋_GB2312" w:hAnsi="仿宋_GB2312" w:eastAsia="仿宋_GB2312" w:cs="仿宋_GB2312"/>
          <w:b/>
          <w:bCs/>
          <w:color w:val="auto"/>
          <w:sz w:val="32"/>
          <w:szCs w:val="32"/>
        </w:rPr>
      </w:pPr>
    </w:p>
    <w:p>
      <w:pPr>
        <w:pStyle w:val="26"/>
        <w:spacing w:line="320" w:lineRule="exact"/>
        <w:rPr>
          <w:rFonts w:hint="eastAsia" w:ascii="仿宋_GB2312" w:hAnsi="仿宋_GB2312" w:eastAsia="仿宋_GB2312" w:cs="仿宋_GB2312"/>
          <w:b/>
          <w:bCs/>
          <w:color w:val="auto"/>
          <w:sz w:val="32"/>
          <w:szCs w:val="32"/>
        </w:rPr>
        <w:sectPr>
          <w:pgSz w:w="11850" w:h="16783"/>
          <w:pgMar w:top="1440" w:right="1800" w:bottom="1440" w:left="1800" w:header="851" w:footer="992" w:gutter="0"/>
          <w:pgNumType w:fmt="numberInDash"/>
          <w:cols w:space="720" w:num="1"/>
          <w:docGrid w:type="lines" w:linePitch="312" w:charSpace="0"/>
        </w:sectPr>
      </w:pPr>
    </w:p>
    <w:p>
      <w:pPr>
        <w:pStyle w:val="26"/>
        <w:numPr>
          <w:ilvl w:val="-1"/>
          <w:numId w:val="0"/>
        </w:numPr>
        <w:snapToGrid w:val="0"/>
        <w:spacing w:line="520" w:lineRule="exact"/>
        <w:jc w:val="both"/>
        <w:outlineLvl w:val="9"/>
        <w:rPr>
          <w:rFonts w:hint="default"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lang w:val="en-US" w:eastAsia="zh-CN"/>
        </w:rPr>
        <w:t>本次申报预评价的</w:t>
      </w:r>
      <w:r>
        <w:rPr>
          <w:rFonts w:hint="eastAsia" w:ascii="黑体" w:hAnsi="黑体" w:eastAsia="黑体" w:cs="黑体"/>
          <w:b/>
          <w:bCs/>
          <w:color w:val="auto"/>
          <w:sz w:val="32"/>
          <w:szCs w:val="32"/>
        </w:rPr>
        <w:t>装配式建筑关键指标统计表</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lang w:val="en-US" w:eastAsia="zh-CN"/>
        </w:rPr>
        <w:t>按每个评价单位分别填写）</w:t>
      </w:r>
    </w:p>
    <w:p>
      <w:pPr>
        <w:pStyle w:val="26"/>
        <w:spacing w:line="320" w:lineRule="exact"/>
        <w:rPr>
          <w:rFonts w:hint="eastAsia" w:ascii="仿宋_GB2312" w:hAnsi="仿宋_GB2312" w:eastAsia="仿宋_GB2312" w:cs="仿宋_GB2312"/>
          <w:b/>
          <w:bCs/>
          <w:color w:val="auto"/>
          <w:sz w:val="28"/>
          <w:szCs w:val="28"/>
        </w:rPr>
      </w:pPr>
    </w:p>
    <w:tbl>
      <w:tblPr>
        <w:tblStyle w:val="11"/>
        <w:tblW w:w="143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89"/>
        <w:gridCol w:w="2625"/>
        <w:gridCol w:w="214"/>
        <w:gridCol w:w="1929"/>
        <w:gridCol w:w="2181"/>
        <w:gridCol w:w="87"/>
        <w:gridCol w:w="2607"/>
        <w:gridCol w:w="71"/>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359" w:type="dxa"/>
            <w:gridSpan w:val="10"/>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表1：</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项目</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栋 装配式建筑关键指标统计表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exact"/>
        </w:trPr>
        <w:tc>
          <w:tcPr>
            <w:tcW w:w="987" w:type="dxa"/>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楼层</w:t>
            </w:r>
          </w:p>
        </w:tc>
        <w:tc>
          <w:tcPr>
            <w:tcW w:w="3828" w:type="dxa"/>
            <w:gridSpan w:val="3"/>
            <w:vAlign w:val="center"/>
          </w:tcPr>
          <w:p>
            <w:pP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主体结构预制部品部件种类</w:t>
            </w:r>
          </w:p>
        </w:tc>
        <w:tc>
          <w:tcPr>
            <w:tcW w:w="4110" w:type="dxa"/>
            <w:gridSpan w:val="2"/>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围护墙和内隔墙预制部品部件种类</w:t>
            </w:r>
          </w:p>
        </w:tc>
        <w:tc>
          <w:tcPr>
            <w:tcW w:w="2694" w:type="dxa"/>
            <w:gridSpan w:val="2"/>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装修和设备管线采用项</w:t>
            </w:r>
          </w:p>
        </w:tc>
        <w:tc>
          <w:tcPr>
            <w:tcW w:w="2740" w:type="dxa"/>
            <w:gridSpan w:val="2"/>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鼓励项采用项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87"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1层</w:t>
            </w:r>
          </w:p>
        </w:tc>
        <w:tc>
          <w:tcPr>
            <w:tcW w:w="3828" w:type="dxa"/>
            <w:gridSpan w:val="3"/>
            <w:vAlign w:val="center"/>
          </w:tcPr>
          <w:p>
            <w:pPr>
              <w:jc w:val="center"/>
              <w:rPr>
                <w:rFonts w:ascii="仿宋_GB2312" w:hAnsi="仿宋_GB2312" w:eastAsia="仿宋_GB2312" w:cs="仿宋_GB2312"/>
                <w:color w:val="auto"/>
                <w:sz w:val="24"/>
              </w:rPr>
            </w:pPr>
          </w:p>
        </w:tc>
        <w:tc>
          <w:tcPr>
            <w:tcW w:w="4110" w:type="dxa"/>
            <w:gridSpan w:val="2"/>
            <w:vAlign w:val="center"/>
          </w:tcPr>
          <w:p>
            <w:pPr>
              <w:jc w:val="center"/>
              <w:rPr>
                <w:rFonts w:ascii="仿宋_GB2312" w:hAnsi="仿宋_GB2312" w:eastAsia="仿宋_GB2312" w:cs="仿宋_GB2312"/>
                <w:color w:val="auto"/>
                <w:sz w:val="24"/>
              </w:rPr>
            </w:pPr>
          </w:p>
        </w:tc>
        <w:tc>
          <w:tcPr>
            <w:tcW w:w="2694" w:type="dxa"/>
            <w:gridSpan w:val="2"/>
            <w:vMerge w:val="restart"/>
            <w:vAlign w:val="center"/>
          </w:tcPr>
          <w:p>
            <w:pPr>
              <w:jc w:val="left"/>
              <w:rPr>
                <w:rFonts w:hint="eastAsia" w:ascii="仿宋_GB2312" w:hAnsi="宋体" w:eastAsia="仿宋_GB2312"/>
                <w:color w:val="auto"/>
                <w:kern w:val="0"/>
              </w:rPr>
            </w:pPr>
            <w:r>
              <w:rPr>
                <w:rFonts w:hint="eastAsia" w:ascii="仿宋_GB2312" w:hAnsi="宋体" w:eastAsia="仿宋_GB2312"/>
                <w:color w:val="auto"/>
                <w:kern w:val="0"/>
              </w:rPr>
              <w:t>□ 全装修</w:t>
            </w:r>
          </w:p>
          <w:p>
            <w:pPr>
              <w:jc w:val="left"/>
              <w:rPr>
                <w:rFonts w:hint="eastAsia" w:ascii="仿宋_GB2312" w:hAnsi="宋体" w:eastAsia="仿宋_GB2312"/>
                <w:color w:val="auto"/>
                <w:kern w:val="0"/>
              </w:rPr>
            </w:pPr>
            <w:r>
              <w:rPr>
                <w:rFonts w:hint="eastAsia" w:ascii="仿宋_GB2312" w:hAnsi="宋体" w:eastAsia="仿宋_GB2312"/>
                <w:color w:val="auto"/>
                <w:kern w:val="0"/>
              </w:rPr>
              <w:t>□ 干式工法楼面、地面</w:t>
            </w:r>
          </w:p>
          <w:p>
            <w:pPr>
              <w:jc w:val="left"/>
              <w:rPr>
                <w:rFonts w:hint="eastAsia" w:ascii="仿宋_GB2312" w:hAnsi="宋体" w:eastAsia="仿宋_GB2312"/>
                <w:color w:val="auto"/>
                <w:kern w:val="0"/>
              </w:rPr>
            </w:pPr>
            <w:r>
              <w:rPr>
                <w:rFonts w:hint="eastAsia" w:ascii="仿宋_GB2312" w:hAnsi="宋体" w:eastAsia="仿宋_GB2312"/>
                <w:color w:val="auto"/>
                <w:kern w:val="0"/>
              </w:rPr>
              <w:t>□ 集成厨房</w:t>
            </w:r>
          </w:p>
          <w:p>
            <w:pPr>
              <w:jc w:val="left"/>
              <w:rPr>
                <w:rFonts w:hint="eastAsia" w:ascii="仿宋_GB2312" w:hAnsi="宋体" w:eastAsia="仿宋_GB2312"/>
                <w:color w:val="auto"/>
                <w:kern w:val="0"/>
              </w:rPr>
            </w:pPr>
            <w:r>
              <w:rPr>
                <w:rFonts w:hint="eastAsia" w:ascii="仿宋_GB2312" w:hAnsi="宋体" w:eastAsia="仿宋_GB2312"/>
                <w:color w:val="auto"/>
                <w:kern w:val="0"/>
              </w:rPr>
              <w:t>□ 集成卫生间</w:t>
            </w:r>
          </w:p>
          <w:p>
            <w:pPr>
              <w:jc w:val="left"/>
              <w:rPr>
                <w:rFonts w:ascii="仿宋_GB2312" w:hAnsi="仿宋_GB2312" w:eastAsia="仿宋_GB2312" w:cs="仿宋_GB2312"/>
                <w:color w:val="auto"/>
                <w:sz w:val="24"/>
              </w:rPr>
            </w:pPr>
            <w:r>
              <w:rPr>
                <w:rFonts w:hint="eastAsia" w:ascii="仿宋_GB2312" w:hAnsi="宋体" w:eastAsia="仿宋_GB2312"/>
                <w:color w:val="auto"/>
                <w:kern w:val="0"/>
              </w:rPr>
              <w:t>□ 管线分离</w:t>
            </w:r>
          </w:p>
        </w:tc>
        <w:tc>
          <w:tcPr>
            <w:tcW w:w="2740" w:type="dxa"/>
            <w:gridSpan w:val="2"/>
            <w:vMerge w:val="restart"/>
            <w:vAlign w:val="center"/>
          </w:tcPr>
          <w:p>
            <w:pPr>
              <w:jc w:val="left"/>
              <w:rPr>
                <w:rFonts w:hint="eastAsia" w:ascii="仿宋_GB2312" w:hAnsi="宋体" w:eastAsia="仿宋_GB2312"/>
                <w:color w:val="auto"/>
                <w:kern w:val="0"/>
              </w:rPr>
            </w:pPr>
            <w:r>
              <w:rPr>
                <w:rFonts w:hint="eastAsia" w:ascii="仿宋_GB2312" w:hAnsi="宋体" w:eastAsia="仿宋_GB2312"/>
                <w:color w:val="auto"/>
                <w:kern w:val="0"/>
              </w:rPr>
              <w:t>□ 平面布置标准化</w:t>
            </w:r>
          </w:p>
          <w:p>
            <w:pPr>
              <w:jc w:val="left"/>
              <w:rPr>
                <w:rFonts w:hint="eastAsia" w:ascii="仿宋_GB2312" w:hAnsi="宋体" w:eastAsia="仿宋_GB2312"/>
                <w:color w:val="auto"/>
                <w:kern w:val="0"/>
              </w:rPr>
            </w:pPr>
            <w:r>
              <w:rPr>
                <w:rFonts w:hint="eastAsia" w:ascii="仿宋_GB2312" w:hAnsi="宋体" w:eastAsia="仿宋_GB2312"/>
                <w:color w:val="auto"/>
                <w:kern w:val="0"/>
              </w:rPr>
              <w:t>□ 预制构件与部品标准化</w:t>
            </w:r>
          </w:p>
          <w:p>
            <w:pPr>
              <w:jc w:val="left"/>
              <w:rPr>
                <w:rFonts w:hint="eastAsia" w:ascii="仿宋_GB2312" w:hAnsi="宋体" w:eastAsia="仿宋_GB2312"/>
                <w:color w:val="auto"/>
                <w:kern w:val="0"/>
              </w:rPr>
            </w:pPr>
            <w:r>
              <w:rPr>
                <w:rFonts w:hint="eastAsia" w:ascii="仿宋_GB2312" w:hAnsi="宋体" w:eastAsia="仿宋_GB2312"/>
                <w:color w:val="auto"/>
                <w:kern w:val="0"/>
              </w:rPr>
              <w:t>□ 节点标准化</w:t>
            </w:r>
          </w:p>
          <w:p>
            <w:pPr>
              <w:jc w:val="left"/>
              <w:rPr>
                <w:rFonts w:hint="eastAsia" w:ascii="仿宋_GB2312" w:hAnsi="宋体" w:eastAsia="仿宋_GB2312"/>
                <w:color w:val="auto"/>
                <w:kern w:val="0"/>
              </w:rPr>
            </w:pPr>
            <w:r>
              <w:rPr>
                <w:rFonts w:hint="eastAsia" w:ascii="仿宋_GB2312" w:hAnsi="宋体" w:eastAsia="仿宋_GB2312"/>
                <w:color w:val="auto"/>
                <w:kern w:val="0"/>
              </w:rPr>
              <w:t>□ 绿色建筑</w:t>
            </w:r>
          </w:p>
          <w:p>
            <w:pPr>
              <w:jc w:val="left"/>
              <w:rPr>
                <w:rFonts w:hint="eastAsia" w:ascii="仿宋_GB2312" w:hAnsi="宋体" w:eastAsia="仿宋_GB2312"/>
                <w:color w:val="auto"/>
                <w:kern w:val="0"/>
              </w:rPr>
            </w:pPr>
            <w:r>
              <w:rPr>
                <w:rFonts w:hint="eastAsia" w:ascii="仿宋_GB2312" w:hAnsi="宋体" w:eastAsia="仿宋_GB2312"/>
                <w:color w:val="auto"/>
                <w:kern w:val="0"/>
              </w:rPr>
              <w:t>□ BIM应用</w:t>
            </w:r>
          </w:p>
          <w:p>
            <w:pPr>
              <w:jc w:val="left"/>
              <w:rPr>
                <w:rFonts w:hint="eastAsia" w:ascii="仿宋_GB2312" w:hAnsi="宋体" w:eastAsia="仿宋_GB2312"/>
                <w:color w:val="auto"/>
                <w:kern w:val="0"/>
              </w:rPr>
            </w:pPr>
            <w:r>
              <w:rPr>
                <w:rFonts w:hint="eastAsia" w:ascii="仿宋_GB2312" w:hAnsi="宋体" w:eastAsia="仿宋_GB2312"/>
                <w:color w:val="auto"/>
                <w:kern w:val="0"/>
              </w:rPr>
              <w:t>□ 智能化应用</w:t>
            </w:r>
          </w:p>
          <w:p>
            <w:pPr>
              <w:jc w:val="left"/>
              <w:rPr>
                <w:rFonts w:hint="eastAsia" w:ascii="仿宋_GB2312" w:hAnsi="宋体" w:eastAsia="仿宋_GB2312"/>
                <w:color w:val="auto"/>
                <w:kern w:val="0"/>
              </w:rPr>
            </w:pPr>
            <w:r>
              <w:rPr>
                <w:rFonts w:hint="eastAsia" w:ascii="仿宋_GB2312" w:hAnsi="宋体" w:eastAsia="仿宋_GB2312"/>
                <w:color w:val="auto"/>
                <w:kern w:val="0"/>
              </w:rPr>
              <w:t>□ 绿色施工</w:t>
            </w:r>
          </w:p>
          <w:p>
            <w:pPr>
              <w:jc w:val="left"/>
              <w:rPr>
                <w:rFonts w:ascii="仿宋_GB2312" w:hAnsi="仿宋_GB2312" w:eastAsia="仿宋_GB2312" w:cs="仿宋_GB2312"/>
                <w:color w:val="auto"/>
                <w:sz w:val="24"/>
              </w:rPr>
            </w:pPr>
            <w:r>
              <w:rPr>
                <w:rFonts w:hint="eastAsia" w:ascii="仿宋_GB2312" w:hAnsi="宋体" w:eastAsia="仿宋_GB2312"/>
                <w:color w:val="auto"/>
                <w:kern w:val="0"/>
              </w:rPr>
              <w:t>□ 工程总承包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87"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2层</w:t>
            </w:r>
          </w:p>
        </w:tc>
        <w:tc>
          <w:tcPr>
            <w:tcW w:w="3828" w:type="dxa"/>
            <w:gridSpan w:val="3"/>
            <w:vAlign w:val="center"/>
          </w:tcPr>
          <w:p>
            <w:pPr>
              <w:jc w:val="center"/>
              <w:rPr>
                <w:rFonts w:ascii="仿宋_GB2312" w:hAnsi="仿宋_GB2312" w:eastAsia="仿宋_GB2312" w:cs="仿宋_GB2312"/>
                <w:color w:val="auto"/>
                <w:sz w:val="24"/>
              </w:rPr>
            </w:pPr>
          </w:p>
        </w:tc>
        <w:tc>
          <w:tcPr>
            <w:tcW w:w="4110" w:type="dxa"/>
            <w:gridSpan w:val="2"/>
            <w:vAlign w:val="center"/>
          </w:tcPr>
          <w:p>
            <w:pPr>
              <w:jc w:val="center"/>
              <w:rPr>
                <w:rFonts w:ascii="仿宋_GB2312" w:hAnsi="仿宋_GB2312" w:eastAsia="仿宋_GB2312" w:cs="仿宋_GB2312"/>
                <w:color w:val="auto"/>
                <w:sz w:val="24"/>
              </w:rPr>
            </w:pPr>
          </w:p>
        </w:tc>
        <w:tc>
          <w:tcPr>
            <w:tcW w:w="2694" w:type="dxa"/>
            <w:gridSpan w:val="2"/>
            <w:vMerge w:val="continue"/>
            <w:vAlign w:val="center"/>
          </w:tcPr>
          <w:p>
            <w:pPr>
              <w:jc w:val="center"/>
              <w:rPr>
                <w:rFonts w:ascii="仿宋_GB2312" w:hAnsi="仿宋_GB2312" w:eastAsia="仿宋_GB2312" w:cs="仿宋_GB2312"/>
                <w:color w:val="auto"/>
                <w:sz w:val="24"/>
              </w:rPr>
            </w:pPr>
          </w:p>
        </w:tc>
        <w:tc>
          <w:tcPr>
            <w:tcW w:w="2740" w:type="dxa"/>
            <w:gridSpan w:val="2"/>
            <w:vMerge w:val="continue"/>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87"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3~X层</w:t>
            </w:r>
          </w:p>
        </w:tc>
        <w:tc>
          <w:tcPr>
            <w:tcW w:w="3828" w:type="dxa"/>
            <w:gridSpan w:val="3"/>
            <w:vAlign w:val="center"/>
          </w:tcPr>
          <w:p>
            <w:pPr>
              <w:jc w:val="center"/>
              <w:rPr>
                <w:rFonts w:ascii="仿宋_GB2312" w:hAnsi="仿宋_GB2312" w:eastAsia="仿宋_GB2312" w:cs="仿宋_GB2312"/>
                <w:color w:val="auto"/>
                <w:sz w:val="24"/>
              </w:rPr>
            </w:pPr>
          </w:p>
        </w:tc>
        <w:tc>
          <w:tcPr>
            <w:tcW w:w="4110" w:type="dxa"/>
            <w:gridSpan w:val="2"/>
            <w:vAlign w:val="center"/>
          </w:tcPr>
          <w:p>
            <w:pPr>
              <w:jc w:val="center"/>
              <w:rPr>
                <w:rFonts w:ascii="仿宋_GB2312" w:hAnsi="仿宋_GB2312" w:eastAsia="仿宋_GB2312" w:cs="仿宋_GB2312"/>
                <w:color w:val="auto"/>
                <w:sz w:val="24"/>
              </w:rPr>
            </w:pPr>
          </w:p>
        </w:tc>
        <w:tc>
          <w:tcPr>
            <w:tcW w:w="2694" w:type="dxa"/>
            <w:gridSpan w:val="2"/>
            <w:vMerge w:val="continue"/>
            <w:vAlign w:val="center"/>
          </w:tcPr>
          <w:p>
            <w:pPr>
              <w:jc w:val="center"/>
              <w:rPr>
                <w:rFonts w:ascii="仿宋_GB2312" w:hAnsi="仿宋_GB2312" w:eastAsia="仿宋_GB2312" w:cs="仿宋_GB2312"/>
                <w:color w:val="auto"/>
                <w:sz w:val="24"/>
              </w:rPr>
            </w:pPr>
          </w:p>
        </w:tc>
        <w:tc>
          <w:tcPr>
            <w:tcW w:w="2740" w:type="dxa"/>
            <w:gridSpan w:val="2"/>
            <w:vMerge w:val="continue"/>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87"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屋面层</w:t>
            </w:r>
          </w:p>
        </w:tc>
        <w:tc>
          <w:tcPr>
            <w:tcW w:w="3828" w:type="dxa"/>
            <w:gridSpan w:val="3"/>
            <w:vAlign w:val="center"/>
          </w:tcPr>
          <w:p>
            <w:pPr>
              <w:jc w:val="center"/>
              <w:rPr>
                <w:rFonts w:ascii="仿宋_GB2312" w:hAnsi="仿宋_GB2312" w:eastAsia="仿宋_GB2312" w:cs="仿宋_GB2312"/>
                <w:color w:val="auto"/>
                <w:sz w:val="24"/>
              </w:rPr>
            </w:pPr>
          </w:p>
        </w:tc>
        <w:tc>
          <w:tcPr>
            <w:tcW w:w="4110" w:type="dxa"/>
            <w:gridSpan w:val="2"/>
            <w:vAlign w:val="center"/>
          </w:tcPr>
          <w:p>
            <w:pPr>
              <w:jc w:val="center"/>
              <w:rPr>
                <w:rFonts w:ascii="仿宋_GB2312" w:hAnsi="仿宋_GB2312" w:eastAsia="仿宋_GB2312" w:cs="仿宋_GB2312"/>
                <w:color w:val="auto"/>
                <w:sz w:val="24"/>
              </w:rPr>
            </w:pPr>
          </w:p>
        </w:tc>
        <w:tc>
          <w:tcPr>
            <w:tcW w:w="2694" w:type="dxa"/>
            <w:gridSpan w:val="2"/>
            <w:vMerge w:val="continue"/>
            <w:vAlign w:val="center"/>
          </w:tcPr>
          <w:p>
            <w:pPr>
              <w:jc w:val="center"/>
              <w:rPr>
                <w:rFonts w:ascii="仿宋_GB2312" w:hAnsi="仿宋_GB2312" w:eastAsia="仿宋_GB2312" w:cs="仿宋_GB2312"/>
                <w:color w:val="auto"/>
                <w:sz w:val="24"/>
              </w:rPr>
            </w:pPr>
          </w:p>
        </w:tc>
        <w:tc>
          <w:tcPr>
            <w:tcW w:w="2740" w:type="dxa"/>
            <w:gridSpan w:val="2"/>
            <w:vMerge w:val="continue"/>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87" w:type="dxa"/>
            <w:vAlign w:val="center"/>
          </w:tcPr>
          <w:p>
            <w:pPr>
              <w:rPr>
                <w:rFonts w:hint="eastAsia" w:ascii="仿宋_GB2312" w:hAnsi="仿宋_GB2312" w:eastAsia="仿宋_GB2312" w:cs="仿宋_GB2312"/>
                <w:b/>
                <w:bCs/>
                <w:color w:val="auto"/>
                <w:sz w:val="24"/>
              </w:rPr>
            </w:pPr>
            <w:r>
              <w:rPr>
                <w:rFonts w:ascii="仿宋_GB2312" w:hAnsi="仿宋_GB2312" w:eastAsia="仿宋_GB2312" w:cs="仿宋_GB2312"/>
                <w:b/>
                <w:bCs/>
                <w:color w:val="auto"/>
                <w:sz w:val="24"/>
              </w:rPr>
              <w:t>………</w:t>
            </w:r>
          </w:p>
        </w:tc>
        <w:tc>
          <w:tcPr>
            <w:tcW w:w="3828" w:type="dxa"/>
            <w:gridSpan w:val="3"/>
            <w:vAlign w:val="center"/>
          </w:tcPr>
          <w:p>
            <w:pPr>
              <w:jc w:val="center"/>
              <w:rPr>
                <w:rFonts w:ascii="仿宋_GB2312" w:hAnsi="仿宋_GB2312" w:eastAsia="仿宋_GB2312" w:cs="仿宋_GB2312"/>
                <w:color w:val="auto"/>
                <w:sz w:val="24"/>
              </w:rPr>
            </w:pPr>
          </w:p>
        </w:tc>
        <w:tc>
          <w:tcPr>
            <w:tcW w:w="4110" w:type="dxa"/>
            <w:gridSpan w:val="2"/>
            <w:vAlign w:val="center"/>
          </w:tcPr>
          <w:p>
            <w:pPr>
              <w:jc w:val="center"/>
              <w:rPr>
                <w:rFonts w:ascii="仿宋_GB2312" w:hAnsi="仿宋_GB2312" w:eastAsia="仿宋_GB2312" w:cs="仿宋_GB2312"/>
                <w:color w:val="auto"/>
                <w:sz w:val="24"/>
              </w:rPr>
            </w:pPr>
          </w:p>
        </w:tc>
        <w:tc>
          <w:tcPr>
            <w:tcW w:w="2694" w:type="dxa"/>
            <w:gridSpan w:val="2"/>
            <w:vAlign w:val="center"/>
          </w:tcPr>
          <w:p>
            <w:pPr>
              <w:jc w:val="center"/>
              <w:rPr>
                <w:rFonts w:ascii="仿宋_GB2312" w:hAnsi="仿宋_GB2312" w:eastAsia="仿宋_GB2312" w:cs="仿宋_GB2312"/>
                <w:color w:val="auto"/>
                <w:sz w:val="24"/>
              </w:rPr>
            </w:pPr>
          </w:p>
        </w:tc>
        <w:tc>
          <w:tcPr>
            <w:tcW w:w="2740" w:type="dxa"/>
            <w:gridSpan w:val="2"/>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359" w:type="dxa"/>
            <w:gridSpan w:val="10"/>
            <w:vAlign w:val="center"/>
          </w:tcPr>
          <w:p>
            <w:pPr>
              <w:jc w:val="center"/>
              <w:rPr>
                <w:rFonts w:ascii="仿宋_GB2312" w:hAnsi="仿宋_GB2312" w:eastAsia="仿宋_GB2312" w:cs="仿宋_GB2312"/>
                <w:color w:val="auto"/>
                <w:sz w:val="28"/>
                <w:szCs w:val="28"/>
                <w:highlight w:val="yellow"/>
              </w:rPr>
            </w:pPr>
            <w:r>
              <w:rPr>
                <w:rFonts w:hint="eastAsia" w:ascii="仿宋_GB2312" w:hAnsi="仿宋_GB2312" w:eastAsia="仿宋_GB2312" w:cs="仿宋_GB2312"/>
                <w:b/>
                <w:bCs/>
                <w:color w:val="auto"/>
                <w:sz w:val="28"/>
                <w:szCs w:val="28"/>
              </w:rPr>
              <w:t>其它指标信息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976" w:type="dxa"/>
            <w:gridSpan w:val="2"/>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color w:val="auto"/>
                <w:sz w:val="24"/>
                <w:lang w:val="en-US" w:eastAsia="zh-CN"/>
              </w:rPr>
              <w:t>地上</w:t>
            </w:r>
            <w:r>
              <w:rPr>
                <w:rFonts w:hint="eastAsia" w:ascii="仿宋_GB2312" w:hAnsi="仿宋_GB2312" w:eastAsia="仿宋_GB2312" w:cs="仿宋_GB2312"/>
                <w:b/>
                <w:color w:val="auto"/>
                <w:sz w:val="24"/>
              </w:rPr>
              <w:t>建筑面积</w:t>
            </w:r>
            <w:r>
              <w:rPr>
                <w:rFonts w:hint="eastAsia" w:ascii="仿宋_GB2312" w:hAnsi="仿宋_GB2312" w:eastAsia="仿宋_GB2312" w:cs="仿宋_GB2312"/>
                <w:b/>
                <w:bCs w:val="0"/>
                <w:color w:val="auto"/>
                <w:sz w:val="24"/>
                <w:szCs w:val="24"/>
                <w:lang w:eastAsia="zh-CN"/>
              </w:rPr>
              <w:t>（</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bCs w:val="0"/>
                <w:color w:val="auto"/>
                <w:sz w:val="24"/>
                <w:szCs w:val="24"/>
                <w:lang w:eastAsia="zh-CN"/>
              </w:rPr>
              <w:t>）</w:t>
            </w:r>
          </w:p>
        </w:tc>
        <w:tc>
          <w:tcPr>
            <w:tcW w:w="2625" w:type="dxa"/>
            <w:vAlign w:val="center"/>
          </w:tcPr>
          <w:p>
            <w:pPr>
              <w:jc w:val="center"/>
              <w:rPr>
                <w:rFonts w:ascii="仿宋_GB2312" w:hAnsi="仿宋_GB2312" w:eastAsia="仿宋_GB2312" w:cs="仿宋_GB2312"/>
                <w:color w:val="auto"/>
                <w:sz w:val="24"/>
              </w:rPr>
            </w:pPr>
          </w:p>
        </w:tc>
        <w:tc>
          <w:tcPr>
            <w:tcW w:w="2143"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rPr>
              <w:t>建筑高度</w:t>
            </w:r>
          </w:p>
        </w:tc>
        <w:tc>
          <w:tcPr>
            <w:tcW w:w="2268" w:type="dxa"/>
            <w:gridSpan w:val="2"/>
            <w:vAlign w:val="center"/>
          </w:tcPr>
          <w:p>
            <w:pPr>
              <w:jc w:val="center"/>
              <w:rPr>
                <w:rFonts w:ascii="仿宋_GB2312" w:hAnsi="仿宋_GB2312" w:eastAsia="仿宋_GB2312" w:cs="仿宋_GB2312"/>
                <w:b/>
                <w:color w:val="auto"/>
                <w:sz w:val="24"/>
              </w:rPr>
            </w:pPr>
          </w:p>
        </w:tc>
        <w:tc>
          <w:tcPr>
            <w:tcW w:w="2678"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lang w:val="en-US" w:eastAsia="zh-CN"/>
              </w:rPr>
              <w:t>自评</w:t>
            </w:r>
            <w:r>
              <w:rPr>
                <w:rFonts w:hint="eastAsia" w:ascii="仿宋_GB2312" w:hAnsi="仿宋_GB2312" w:eastAsia="仿宋_GB2312" w:cs="仿宋_GB2312"/>
                <w:b/>
                <w:color w:val="auto"/>
                <w:sz w:val="24"/>
              </w:rPr>
              <w:t>装配率</w:t>
            </w:r>
          </w:p>
        </w:tc>
        <w:tc>
          <w:tcPr>
            <w:tcW w:w="2669"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976" w:type="dxa"/>
            <w:gridSpan w:val="2"/>
            <w:vMerge w:val="restart"/>
            <w:vAlign w:val="center"/>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结构类型</w:t>
            </w:r>
          </w:p>
        </w:tc>
        <w:tc>
          <w:tcPr>
            <w:tcW w:w="4768" w:type="dxa"/>
            <w:gridSpan w:val="3"/>
            <w:vAlign w:val="center"/>
          </w:tcPr>
          <w:p>
            <w:pPr>
              <w:jc w:val="both"/>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sym w:font="Wingdings" w:char="00A8"/>
            </w:r>
            <w:r>
              <w:rPr>
                <w:rFonts w:hint="eastAsia" w:ascii="仿宋_GB2312" w:hAnsi="仿宋_GB2312" w:eastAsia="仿宋_GB2312" w:cs="仿宋_GB2312"/>
                <w:color w:val="auto"/>
                <w:sz w:val="24"/>
                <w:lang w:val="en-US" w:eastAsia="zh-CN"/>
              </w:rPr>
              <w:t xml:space="preserve">装配式混凝土结构     </w:t>
            </w:r>
            <w:r>
              <w:rPr>
                <w:rFonts w:hint="eastAsia" w:ascii="仿宋_GB2312" w:hAnsi="仿宋_GB2312" w:eastAsia="仿宋_GB2312" w:cs="仿宋_GB2312"/>
                <w:color w:val="auto"/>
                <w:sz w:val="24"/>
                <w:lang w:val="en-US" w:eastAsia="zh-CN"/>
              </w:rPr>
              <w:sym w:font="Wingdings" w:char="00A8"/>
            </w:r>
            <w:r>
              <w:rPr>
                <w:rFonts w:hint="eastAsia" w:ascii="仿宋_GB2312" w:hAnsi="仿宋_GB2312" w:eastAsia="仿宋_GB2312" w:cs="仿宋_GB2312"/>
                <w:color w:val="auto"/>
                <w:sz w:val="24"/>
                <w:lang w:val="en-US" w:eastAsia="zh-CN"/>
              </w:rPr>
              <w:t>装配式钢结构</w:t>
            </w:r>
          </w:p>
        </w:tc>
        <w:tc>
          <w:tcPr>
            <w:tcW w:w="2268"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rPr>
              <w:t>标准层层高</w:t>
            </w:r>
          </w:p>
        </w:tc>
        <w:tc>
          <w:tcPr>
            <w:tcW w:w="5347" w:type="dxa"/>
            <w:gridSpan w:val="3"/>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976" w:type="dxa"/>
            <w:gridSpan w:val="2"/>
            <w:vMerge w:val="continue"/>
            <w:vAlign w:val="center"/>
          </w:tcPr>
          <w:p>
            <w:pPr>
              <w:jc w:val="center"/>
              <w:rPr>
                <w:rFonts w:ascii="仿宋_GB2312" w:hAnsi="仿宋_GB2312" w:eastAsia="仿宋_GB2312" w:cs="仿宋_GB2312"/>
                <w:b/>
                <w:color w:val="auto"/>
                <w:sz w:val="24"/>
              </w:rPr>
            </w:pPr>
          </w:p>
        </w:tc>
        <w:tc>
          <w:tcPr>
            <w:tcW w:w="4768" w:type="dxa"/>
            <w:gridSpan w:val="3"/>
            <w:vAlign w:val="center"/>
          </w:tcPr>
          <w:p>
            <w:pPr>
              <w:ind w:firstLine="0" w:firstLineChars="0"/>
              <w:jc w:val="both"/>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sym w:font="Wingdings" w:char="00A8"/>
            </w:r>
            <w:r>
              <w:rPr>
                <w:rFonts w:hint="eastAsia" w:ascii="仿宋_GB2312" w:hAnsi="仿宋_GB2312" w:eastAsia="仿宋_GB2312" w:cs="仿宋_GB2312"/>
                <w:color w:val="auto"/>
                <w:sz w:val="24"/>
                <w:lang w:val="en-US" w:eastAsia="zh-CN"/>
              </w:rPr>
              <w:t xml:space="preserve">装配式木结构         </w:t>
            </w:r>
            <w:r>
              <w:rPr>
                <w:rFonts w:hint="eastAsia" w:ascii="仿宋_GB2312" w:hAnsi="仿宋_GB2312" w:eastAsia="仿宋_GB2312" w:cs="仿宋_GB2312"/>
                <w:color w:val="auto"/>
                <w:sz w:val="24"/>
                <w:lang w:val="en-US" w:eastAsia="zh-CN"/>
              </w:rPr>
              <w:sym w:font="Wingdings" w:char="00A8"/>
            </w:r>
            <w:r>
              <w:rPr>
                <w:rFonts w:hint="eastAsia" w:ascii="仿宋_GB2312" w:hAnsi="仿宋_GB2312" w:eastAsia="仿宋_GB2312" w:cs="仿宋_GB2312"/>
                <w:color w:val="auto"/>
                <w:sz w:val="24"/>
                <w:lang w:val="en-US" w:eastAsia="zh-CN"/>
              </w:rPr>
              <w:t>其他</w:t>
            </w:r>
          </w:p>
        </w:tc>
        <w:tc>
          <w:tcPr>
            <w:tcW w:w="2268" w:type="dxa"/>
            <w:gridSpan w:val="2"/>
            <w:vAlign w:val="center"/>
          </w:tcPr>
          <w:p>
            <w:pPr>
              <w:jc w:val="center"/>
              <w:rPr>
                <w:rFonts w:ascii="仿宋_GB2312" w:hAnsi="仿宋_GB2312" w:eastAsia="仿宋_GB2312" w:cs="仿宋_GB2312"/>
                <w:b/>
                <w:color w:val="auto"/>
                <w:sz w:val="24"/>
              </w:rPr>
            </w:pPr>
            <w:r>
              <w:rPr>
                <w:rFonts w:hint="eastAsia" w:ascii="仿宋_GB2312" w:hAnsi="仿宋_GB2312" w:eastAsia="仿宋_GB2312" w:cs="仿宋_GB2312"/>
                <w:b/>
                <w:bCs/>
                <w:color w:val="auto"/>
                <w:sz w:val="24"/>
              </w:rPr>
              <w:t>模板种类</w:t>
            </w:r>
          </w:p>
        </w:tc>
        <w:tc>
          <w:tcPr>
            <w:tcW w:w="5347" w:type="dxa"/>
            <w:gridSpan w:val="3"/>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359" w:type="dxa"/>
            <w:gridSpan w:val="10"/>
            <w:vAlign w:val="center"/>
          </w:tcPr>
          <w:p>
            <w:pPr>
              <w:jc w:val="left"/>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备注：</w:t>
            </w:r>
          </w:p>
        </w:tc>
      </w:tr>
    </w:tbl>
    <w:p>
      <w:pPr>
        <w:pStyle w:val="26"/>
        <w:spacing w:line="240" w:lineRule="auto"/>
        <w:rPr>
          <w:rFonts w:hint="eastAsia" w:ascii="仿宋_GB2312" w:hAnsi="仿宋_GB2312" w:eastAsia="仿宋_GB2312" w:cs="仿宋_GB2312"/>
          <w:b/>
          <w:bCs/>
          <w:color w:val="auto"/>
          <w:sz w:val="28"/>
          <w:szCs w:val="28"/>
        </w:rPr>
        <w:sectPr>
          <w:pgSz w:w="16783" w:h="11850" w:orient="landscape"/>
          <w:pgMar w:top="1800" w:right="1440" w:bottom="1800" w:left="1440" w:header="851" w:footer="992" w:gutter="0"/>
          <w:pgNumType w:fmt="numberInDash"/>
          <w:cols w:space="720" w:num="1"/>
          <w:docGrid w:type="lines" w:linePitch="312" w:charSpace="0"/>
        </w:sectPr>
      </w:pPr>
    </w:p>
    <w:p>
      <w:pPr>
        <w:rPr>
          <w:rFonts w:hint="eastAsia" w:ascii="仿宋_GB2312" w:hAnsi="仿宋_GB2312" w:eastAsia="仿宋_GB2312" w:cs="仿宋_GB2312"/>
          <w:b/>
          <w:bCs/>
          <w:color w:val="auto"/>
          <w:sz w:val="32"/>
          <w:szCs w:val="32"/>
        </w:rPr>
      </w:pPr>
      <w:r>
        <w:rPr>
          <w:rFonts w:hint="eastAsia" w:ascii="黑体" w:hAnsi="黑体" w:eastAsia="黑体" w:cs="黑体"/>
          <w:b/>
          <w:bCs/>
          <w:color w:val="auto"/>
          <w:kern w:val="0"/>
          <w:sz w:val="32"/>
          <w:szCs w:val="32"/>
        </w:rPr>
        <w:t>四、申报单位意见</w:t>
      </w:r>
    </w:p>
    <w:p>
      <w:pPr>
        <w:rPr>
          <w:rFonts w:hint="eastAsia" w:ascii="仿宋_GB2312" w:hAnsi="仿宋_GB2312" w:eastAsia="仿宋_GB2312" w:cs="仿宋_GB2312"/>
          <w:b/>
          <w:bCs/>
          <w:color w:val="auto"/>
          <w:sz w:val="28"/>
          <w:szCs w:val="28"/>
        </w:rPr>
      </w:pPr>
    </w:p>
    <w:tbl>
      <w:tblPr>
        <w:tblStyle w:val="11"/>
        <w:tblW w:w="83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8382" w:type="dxa"/>
            <w:noWrap w:val="0"/>
            <w:vAlign w:val="center"/>
          </w:tcPr>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
                <w:color w:val="auto"/>
                <w:sz w:val="28"/>
                <w:szCs w:val="28"/>
              </w:rPr>
            </w:pPr>
          </w:p>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项目</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（栋号）</w:t>
            </w:r>
            <w:r>
              <w:rPr>
                <w:rFonts w:hint="eastAsia" w:ascii="仿宋_GB2312" w:hAnsi="仿宋_GB2312" w:eastAsia="仿宋_GB2312" w:cs="仿宋_GB2312"/>
                <w:bCs/>
                <w:color w:val="auto"/>
                <w:sz w:val="28"/>
                <w:szCs w:val="28"/>
                <w:lang w:val="en-US" w:eastAsia="zh-CN"/>
              </w:rPr>
              <w:t>按照</w:t>
            </w:r>
            <w:r>
              <w:rPr>
                <w:rFonts w:hint="eastAsia" w:ascii="仿宋_GB2312" w:hAnsi="仿宋_GB2312" w:eastAsia="仿宋_GB2312" w:cs="仿宋_GB2312"/>
                <w:bCs/>
                <w:color w:val="auto"/>
                <w:sz w:val="28"/>
                <w:szCs w:val="28"/>
                <w:lang w:val="en-US" w:eastAsia="zh-CN"/>
              </w:rPr>
              <w:sym w:font="Wingdings" w:char="00A8"/>
            </w:r>
            <w:r>
              <w:rPr>
                <w:rFonts w:hint="eastAsia" w:ascii="仿宋_GB2312" w:hAnsi="仿宋_GB2312" w:eastAsia="仿宋_GB2312" w:cs="仿宋_GB2312"/>
                <w:bCs/>
                <w:color w:val="auto"/>
                <w:sz w:val="28"/>
                <w:szCs w:val="28"/>
                <w:u w:val="single"/>
                <w:lang w:val="en-US" w:eastAsia="zh-CN"/>
              </w:rPr>
              <w:t>国家/</w:t>
            </w:r>
            <w:r>
              <w:rPr>
                <w:rFonts w:hint="eastAsia" w:ascii="仿宋_GB2312" w:hAnsi="仿宋_GB2312" w:eastAsia="仿宋_GB2312" w:cs="仿宋_GB2312"/>
                <w:bCs/>
                <w:color w:val="auto"/>
                <w:sz w:val="28"/>
                <w:szCs w:val="28"/>
                <w:u w:val="single"/>
                <w:lang w:val="en-US" w:eastAsia="zh-CN"/>
              </w:rPr>
              <w:sym w:font="Wingdings" w:char="00A8"/>
            </w:r>
            <w:r>
              <w:rPr>
                <w:rFonts w:hint="eastAsia" w:ascii="仿宋_GB2312" w:hAnsi="仿宋_GB2312" w:eastAsia="仿宋_GB2312" w:cs="仿宋_GB2312"/>
                <w:bCs/>
                <w:color w:val="auto"/>
                <w:sz w:val="28"/>
                <w:szCs w:val="28"/>
                <w:u w:val="single"/>
                <w:lang w:val="en-US" w:eastAsia="zh-CN"/>
              </w:rPr>
              <w:t>广东省</w:t>
            </w:r>
            <w:r>
              <w:rPr>
                <w:rFonts w:hint="eastAsia" w:ascii="仿宋_GB2312" w:hAnsi="仿宋_GB2312" w:eastAsia="仿宋_GB2312" w:cs="仿宋_GB2312"/>
                <w:bCs/>
                <w:color w:val="auto"/>
                <w:sz w:val="28"/>
                <w:szCs w:val="28"/>
                <w:lang w:val="en-US" w:eastAsia="zh-CN"/>
              </w:rPr>
              <w:t>《装配式建筑评价标准》设计</w:t>
            </w:r>
            <w:r>
              <w:rPr>
                <w:rFonts w:hint="eastAsia" w:ascii="仿宋_GB2312" w:hAnsi="仿宋_GB2312" w:eastAsia="仿宋_GB2312" w:cs="仿宋_GB2312"/>
                <w:bCs/>
                <w:color w:val="auto"/>
                <w:sz w:val="28"/>
                <w:szCs w:val="28"/>
              </w:rPr>
              <w:t>，现申请</w:t>
            </w:r>
            <w:r>
              <w:rPr>
                <w:rFonts w:hint="eastAsia" w:ascii="仿宋_GB2312" w:hAnsi="仿宋_GB2312" w:eastAsia="仿宋_GB2312" w:cs="仿宋_GB2312"/>
                <w:bCs/>
                <w:color w:val="auto"/>
                <w:sz w:val="28"/>
                <w:szCs w:val="28"/>
                <w:lang w:val="en-US" w:eastAsia="zh-CN"/>
              </w:rPr>
              <w:t>装配式建筑预评价，并郑重承诺所提交的申报材料与实际相符</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                   </w:t>
            </w:r>
          </w:p>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 申报单位（名称及盖章）：</w:t>
            </w:r>
          </w:p>
          <w:p>
            <w:pPr>
              <w:pStyle w:val="27"/>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                              </w:t>
            </w:r>
          </w:p>
          <w:p>
            <w:pPr>
              <w:spacing w:line="720" w:lineRule="auto"/>
              <w:rPr>
                <w:rFonts w:hint="eastAsia" w:ascii="仿宋_GB2312" w:hAnsi="仿宋_GB2312" w:eastAsia="仿宋_GB2312" w:cs="仿宋_GB2312"/>
                <w:b/>
                <w:bCs/>
                <w:color w:val="auto"/>
              </w:rPr>
            </w:pPr>
            <w:r>
              <w:rPr>
                <w:rFonts w:hint="eastAsia" w:ascii="仿宋_GB2312" w:hAnsi="仿宋_GB2312" w:eastAsia="仿宋_GB2312" w:cs="仿宋_GB2312"/>
                <w:bCs/>
                <w:color w:val="auto"/>
                <w:sz w:val="28"/>
                <w:szCs w:val="28"/>
              </w:rPr>
              <w:t xml:space="preserve">                                       年    月    日</w:t>
            </w:r>
          </w:p>
        </w:tc>
      </w:tr>
    </w:tbl>
    <w:p>
      <w:pPr>
        <w:rPr>
          <w:color w:val="auto"/>
          <w:lang w:val="en-US"/>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auto"/>
          <w:sz w:val="32"/>
          <w:szCs w:val="32"/>
          <w:lang w:eastAsia="zh-CN"/>
        </w:rPr>
      </w:pPr>
    </w:p>
    <w:p>
      <w:pPr>
        <w:keepNext w:val="0"/>
        <w:keepLines w:val="0"/>
        <w:pageBreakBefore w:val="0"/>
        <w:widowControl/>
        <w:shd w:val="clea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lang w:val="en-US" w:eastAsia="zh-CN"/>
        </w:rPr>
      </w:pPr>
      <w:bookmarkStart w:id="0" w:name="_GoBack"/>
      <w:bookmarkEnd w:id="0"/>
    </w:p>
    <w:sectPr>
      <w:footerReference r:id="rId7" w:type="default"/>
      <w:pgSz w:w="11906" w:h="16838"/>
      <w:pgMar w:top="1984" w:right="1474" w:bottom="2024" w:left="1474" w:header="720"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文鼎小标宋简">
    <w:altName w:val="宋体"/>
    <w:panose1 w:val="00000000000000000000"/>
    <w:charset w:val="86"/>
    <w:family w:val="modern"/>
    <w:pitch w:val="default"/>
    <w:sig w:usb0="00000000" w:usb1="00000000" w:usb2="00000010" w:usb3="00000000" w:csb0="00040000" w:csb1="00000000"/>
  </w:font>
  <w:font w:name="Sim Sun">
    <w:altName w:val="Segoe Print"/>
    <w:panose1 w:val="00000000000000000000"/>
    <w:charset w:val="00"/>
    <w:family w:val="swiss"/>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186"/>
        <w:tab w:val="clear" w:pos="4153"/>
      </w:tabs>
      <w:rPr>
        <w:rFonts w:hint="eastAsia" w:eastAsiaTheme="minorEastAsia"/>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28"/>
      </w:rPr>
      <mc:AlternateContent>
        <mc:Choice Requires="wps">
          <w:drawing>
            <wp:anchor distT="0" distB="0" distL="114300" distR="114300" simplePos="0" relativeHeight="251667456" behindDoc="0" locked="0" layoutInCell="1" allowOverlap="1">
              <wp:simplePos x="0" y="0"/>
              <wp:positionH relativeFrom="margin">
                <wp:posOffset>-37465</wp:posOffset>
              </wp:positionH>
              <wp:positionV relativeFrom="paragraph">
                <wp:posOffset>-69215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5pt;margin-top:-5.45pt;height:144pt;width:144pt;mso-position-horizontal-relative:margin;mso-wrap-style:none;z-index:251667456;mso-width-relative:page;mso-height-relative:page;" filled="f" stroked="f" coordsize="21600,21600" o:gfxdata="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p6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BOg/tcAAAAKAQAADwAAAAAA&#10;AAABACAAAAAiAAAAZHJzL2Rvd25yZXYueG1sUEsBAhQAFAAAAAgAh07iQMDe54oUAgAAEwQAAA4A&#10;AAAAAAAAAQAgAAAAJgEAAGRycy9lMm9Eb2MueG1sUEsFBgAAAAAGAAYAWQEAAKwFAAAAAA==&#10;">
              <v:fill on="f" focussize="0,0"/>
              <v:stroke on="f" weight="0.5pt"/>
              <v:imagedata o:title=""/>
              <o:lock v:ext="edit" aspectratio="f"/>
              <v:textbox inset="0mm,0mm,0mm,0mm" style="mso-fit-shape-to-text:t;">
                <w:txbxContent>
                  <w:p>
                    <w:pPr>
                      <w:pStyle w:val="8"/>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C2"/>
    <w:rsid w:val="00001A37"/>
    <w:rsid w:val="00007EC5"/>
    <w:rsid w:val="000441FA"/>
    <w:rsid w:val="000720B4"/>
    <w:rsid w:val="0008445F"/>
    <w:rsid w:val="000902D3"/>
    <w:rsid w:val="000C5E94"/>
    <w:rsid w:val="000F2636"/>
    <w:rsid w:val="00103A83"/>
    <w:rsid w:val="00120D5A"/>
    <w:rsid w:val="00122F13"/>
    <w:rsid w:val="00141C0E"/>
    <w:rsid w:val="0017144E"/>
    <w:rsid w:val="00185BFB"/>
    <w:rsid w:val="00212B06"/>
    <w:rsid w:val="00223999"/>
    <w:rsid w:val="002424C7"/>
    <w:rsid w:val="0024452D"/>
    <w:rsid w:val="00244E10"/>
    <w:rsid w:val="0025732E"/>
    <w:rsid w:val="0026165E"/>
    <w:rsid w:val="002753CF"/>
    <w:rsid w:val="00286054"/>
    <w:rsid w:val="00290183"/>
    <w:rsid w:val="002A7DC6"/>
    <w:rsid w:val="002C08A0"/>
    <w:rsid w:val="002D62A6"/>
    <w:rsid w:val="002E08B4"/>
    <w:rsid w:val="002F1273"/>
    <w:rsid w:val="0033141A"/>
    <w:rsid w:val="0033443B"/>
    <w:rsid w:val="00350E76"/>
    <w:rsid w:val="00380B77"/>
    <w:rsid w:val="00383498"/>
    <w:rsid w:val="003C718D"/>
    <w:rsid w:val="003F0E55"/>
    <w:rsid w:val="004149A5"/>
    <w:rsid w:val="00455DC2"/>
    <w:rsid w:val="00460AE0"/>
    <w:rsid w:val="00471320"/>
    <w:rsid w:val="004805DA"/>
    <w:rsid w:val="00483298"/>
    <w:rsid w:val="00483EC0"/>
    <w:rsid w:val="0049612F"/>
    <w:rsid w:val="004A271F"/>
    <w:rsid w:val="004C1040"/>
    <w:rsid w:val="004C2DFF"/>
    <w:rsid w:val="004D170D"/>
    <w:rsid w:val="004D3222"/>
    <w:rsid w:val="004D6E7A"/>
    <w:rsid w:val="004F2F77"/>
    <w:rsid w:val="00574470"/>
    <w:rsid w:val="005A58A9"/>
    <w:rsid w:val="005F55FB"/>
    <w:rsid w:val="006045F9"/>
    <w:rsid w:val="00612120"/>
    <w:rsid w:val="00644486"/>
    <w:rsid w:val="00665DC2"/>
    <w:rsid w:val="00696E26"/>
    <w:rsid w:val="006C43C6"/>
    <w:rsid w:val="006C5A49"/>
    <w:rsid w:val="006F023D"/>
    <w:rsid w:val="00720A50"/>
    <w:rsid w:val="007304DD"/>
    <w:rsid w:val="00741C81"/>
    <w:rsid w:val="007558D2"/>
    <w:rsid w:val="00792EBD"/>
    <w:rsid w:val="007D40A5"/>
    <w:rsid w:val="00801FB0"/>
    <w:rsid w:val="0080226B"/>
    <w:rsid w:val="00820F81"/>
    <w:rsid w:val="00845371"/>
    <w:rsid w:val="0085210E"/>
    <w:rsid w:val="00857429"/>
    <w:rsid w:val="008804AC"/>
    <w:rsid w:val="008813CE"/>
    <w:rsid w:val="008C496E"/>
    <w:rsid w:val="00964CB8"/>
    <w:rsid w:val="00982334"/>
    <w:rsid w:val="00983395"/>
    <w:rsid w:val="009A0ECE"/>
    <w:rsid w:val="009A14D4"/>
    <w:rsid w:val="009B0640"/>
    <w:rsid w:val="009B6FDB"/>
    <w:rsid w:val="009C0981"/>
    <w:rsid w:val="009E0606"/>
    <w:rsid w:val="009E4362"/>
    <w:rsid w:val="00A05963"/>
    <w:rsid w:val="00A27624"/>
    <w:rsid w:val="00A40E1C"/>
    <w:rsid w:val="00A66978"/>
    <w:rsid w:val="00A75D9F"/>
    <w:rsid w:val="00A8138E"/>
    <w:rsid w:val="00A813C0"/>
    <w:rsid w:val="00A84F54"/>
    <w:rsid w:val="00AA060A"/>
    <w:rsid w:val="00AA7488"/>
    <w:rsid w:val="00B1089C"/>
    <w:rsid w:val="00B14856"/>
    <w:rsid w:val="00B32CBD"/>
    <w:rsid w:val="00B4221C"/>
    <w:rsid w:val="00B77C8E"/>
    <w:rsid w:val="00B81016"/>
    <w:rsid w:val="00B86B12"/>
    <w:rsid w:val="00B91D3C"/>
    <w:rsid w:val="00B961C0"/>
    <w:rsid w:val="00B96E4B"/>
    <w:rsid w:val="00BA7B77"/>
    <w:rsid w:val="00BD7E26"/>
    <w:rsid w:val="00BE156A"/>
    <w:rsid w:val="00C00298"/>
    <w:rsid w:val="00C075F5"/>
    <w:rsid w:val="00C2316B"/>
    <w:rsid w:val="00C25CCC"/>
    <w:rsid w:val="00C749A1"/>
    <w:rsid w:val="00CB537B"/>
    <w:rsid w:val="00CD3718"/>
    <w:rsid w:val="00D200EC"/>
    <w:rsid w:val="00D20EAB"/>
    <w:rsid w:val="00D44CB4"/>
    <w:rsid w:val="00D4582D"/>
    <w:rsid w:val="00D557B2"/>
    <w:rsid w:val="00D6675D"/>
    <w:rsid w:val="00D73EB8"/>
    <w:rsid w:val="00DD095C"/>
    <w:rsid w:val="00E10A0C"/>
    <w:rsid w:val="00E24648"/>
    <w:rsid w:val="00E9260B"/>
    <w:rsid w:val="00EB2D1E"/>
    <w:rsid w:val="00EB588A"/>
    <w:rsid w:val="00EB5DC0"/>
    <w:rsid w:val="00EB7E92"/>
    <w:rsid w:val="00EC6B4D"/>
    <w:rsid w:val="00EF6E42"/>
    <w:rsid w:val="00F225DC"/>
    <w:rsid w:val="00F51635"/>
    <w:rsid w:val="00F743BE"/>
    <w:rsid w:val="00F755BB"/>
    <w:rsid w:val="00F86BA0"/>
    <w:rsid w:val="00FA2094"/>
    <w:rsid w:val="00FA7F52"/>
    <w:rsid w:val="00FE7C87"/>
    <w:rsid w:val="029A2595"/>
    <w:rsid w:val="03D4325B"/>
    <w:rsid w:val="0596635A"/>
    <w:rsid w:val="05A52252"/>
    <w:rsid w:val="06540500"/>
    <w:rsid w:val="085E09E1"/>
    <w:rsid w:val="086D3DA1"/>
    <w:rsid w:val="0A5A6BAD"/>
    <w:rsid w:val="0B3E7177"/>
    <w:rsid w:val="0CC44655"/>
    <w:rsid w:val="0EE446B5"/>
    <w:rsid w:val="0EFC7326"/>
    <w:rsid w:val="14897866"/>
    <w:rsid w:val="175C6388"/>
    <w:rsid w:val="18EF427F"/>
    <w:rsid w:val="1A892594"/>
    <w:rsid w:val="1E424248"/>
    <w:rsid w:val="1EB431A6"/>
    <w:rsid w:val="21794818"/>
    <w:rsid w:val="224524B6"/>
    <w:rsid w:val="234D1DC5"/>
    <w:rsid w:val="246A0948"/>
    <w:rsid w:val="260B137F"/>
    <w:rsid w:val="29545F3C"/>
    <w:rsid w:val="29735773"/>
    <w:rsid w:val="2B6E2491"/>
    <w:rsid w:val="2C4A65A7"/>
    <w:rsid w:val="2F555E36"/>
    <w:rsid w:val="312E79D0"/>
    <w:rsid w:val="31FE6844"/>
    <w:rsid w:val="32E71D17"/>
    <w:rsid w:val="330176F4"/>
    <w:rsid w:val="33357730"/>
    <w:rsid w:val="36E9640B"/>
    <w:rsid w:val="376F62EC"/>
    <w:rsid w:val="388A51EB"/>
    <w:rsid w:val="3CF3249B"/>
    <w:rsid w:val="3D992884"/>
    <w:rsid w:val="3E6F2F03"/>
    <w:rsid w:val="40CA4DE5"/>
    <w:rsid w:val="41217C39"/>
    <w:rsid w:val="425E367A"/>
    <w:rsid w:val="42980CE3"/>
    <w:rsid w:val="429A72E5"/>
    <w:rsid w:val="448D6894"/>
    <w:rsid w:val="47061F5E"/>
    <w:rsid w:val="4A4654AD"/>
    <w:rsid w:val="4B255044"/>
    <w:rsid w:val="4E6A04E2"/>
    <w:rsid w:val="4E9F6B3A"/>
    <w:rsid w:val="53AA4307"/>
    <w:rsid w:val="559116B6"/>
    <w:rsid w:val="5E15771C"/>
    <w:rsid w:val="5F4203D3"/>
    <w:rsid w:val="600A55A1"/>
    <w:rsid w:val="601226D3"/>
    <w:rsid w:val="61260DCC"/>
    <w:rsid w:val="63C56614"/>
    <w:rsid w:val="6455339F"/>
    <w:rsid w:val="64B9433E"/>
    <w:rsid w:val="68DA300A"/>
    <w:rsid w:val="6BD8150E"/>
    <w:rsid w:val="6E945492"/>
    <w:rsid w:val="70911962"/>
    <w:rsid w:val="743A5263"/>
    <w:rsid w:val="749532B6"/>
    <w:rsid w:val="77275DC2"/>
    <w:rsid w:val="79B2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paragraph" w:styleId="2">
    <w:name w:val="heading 1"/>
    <w:basedOn w:val="1"/>
    <w:next w:val="1"/>
    <w:qFormat/>
    <w:uiPriority w:val="0"/>
    <w:pPr>
      <w:keepNext/>
      <w:keepLines/>
      <w:spacing w:before="340" w:after="330" w:line="578" w:lineRule="auto"/>
      <w:outlineLvl w:val="0"/>
    </w:pPr>
    <w:rPr>
      <w:b/>
      <w:bCs/>
      <w:kern w:val="44"/>
      <w:sz w:val="44"/>
      <w:szCs w:val="44"/>
      <w:lang w:bidi="ar-SA"/>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99"/>
    <w:pPr>
      <w:jc w:val="left"/>
    </w:pPr>
    <w:rPr>
      <w:szCs w:val="24"/>
      <w:lang w:bidi="ar-SA"/>
    </w:rPr>
  </w:style>
  <w:style w:type="paragraph" w:styleId="4">
    <w:name w:val="Salutation"/>
    <w:basedOn w:val="1"/>
    <w:next w:val="1"/>
    <w:link w:val="18"/>
    <w:qFormat/>
    <w:uiPriority w:val="0"/>
    <w:rPr>
      <w:rFonts w:ascii="Calibri" w:hAnsi="Calibri" w:eastAsia="仿宋_GB2312" w:cs="Mongolian Baiti"/>
      <w:kern w:val="0"/>
      <w:sz w:val="32"/>
      <w:szCs w:val="18"/>
      <w:lang w:val="zh-CN"/>
    </w:rPr>
  </w:style>
  <w:style w:type="paragraph" w:styleId="5">
    <w:name w:val="Closing"/>
    <w:basedOn w:val="1"/>
    <w:link w:val="19"/>
    <w:qFormat/>
    <w:uiPriority w:val="0"/>
    <w:pPr>
      <w:ind w:left="100" w:leftChars="2100"/>
    </w:pPr>
    <w:rPr>
      <w:rFonts w:ascii="Calibri" w:hAnsi="Calibri" w:eastAsia="仿宋_GB2312" w:cs="Mongolian Baiti"/>
      <w:kern w:val="0"/>
      <w:sz w:val="32"/>
      <w:szCs w:val="18"/>
      <w:lang w:val="zh-CN"/>
    </w:rPr>
  </w:style>
  <w:style w:type="paragraph" w:styleId="6">
    <w:name w:val="Date"/>
    <w:basedOn w:val="1"/>
    <w:next w:val="1"/>
    <w:link w:val="20"/>
    <w:qFormat/>
    <w:uiPriority w:val="0"/>
    <w:pPr>
      <w:ind w:left="100" w:leftChars="2500"/>
    </w:pPr>
  </w:style>
  <w:style w:type="paragraph" w:styleId="7">
    <w:name w:val="Balloon Text"/>
    <w:basedOn w:val="1"/>
    <w:link w:val="23"/>
    <w:qFormat/>
    <w:uiPriority w:val="0"/>
    <w:rPr>
      <w:sz w:val="18"/>
      <w:szCs w:val="22"/>
    </w:rPr>
  </w:style>
  <w:style w:type="paragraph" w:styleId="8">
    <w:name w:val="footer"/>
    <w:basedOn w:val="1"/>
    <w:link w:val="22"/>
    <w:qFormat/>
    <w:uiPriority w:val="0"/>
    <w:pPr>
      <w:tabs>
        <w:tab w:val="center" w:pos="4153"/>
        <w:tab w:val="right" w:pos="8306"/>
      </w:tabs>
      <w:snapToGrid w:val="0"/>
      <w:jc w:val="left"/>
    </w:pPr>
    <w:rPr>
      <w:sz w:val="18"/>
      <w:szCs w:val="22"/>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22"/>
    </w:rPr>
  </w:style>
  <w:style w:type="paragraph" w:styleId="10">
    <w:name w:val="toc 1"/>
    <w:basedOn w:val="1"/>
    <w:next w:val="1"/>
    <w:qFormat/>
    <w:uiPriority w:val="0"/>
    <w:rPr>
      <w:szCs w:val="24"/>
      <w:lang w:bidi="ar-SA"/>
    </w:rPr>
  </w:style>
  <w:style w:type="table" w:styleId="12">
    <w:name w:val="Table Grid"/>
    <w:basedOn w:val="11"/>
    <w:qFormat/>
    <w:uiPriority w:val="0"/>
    <w:rPr>
      <w:rFonts w:ascii="Calibri" w:hAnsi="Calibri" w:eastAsia="宋体" w:cs="Times New Roman"/>
      <w:kern w:val="0"/>
      <w:sz w:val="20"/>
      <w:szCs w:val="20"/>
      <w:lang w:bidi="ar-S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4">
    <w:name w:val="Strong"/>
    <w:qFormat/>
    <w:uiPriority w:val="0"/>
    <w:rPr>
      <w:rFonts w:asciiTheme="minorHAnsi" w:hAnsiTheme="minorHAnsi" w:eastAsiaTheme="minorEastAsia" w:cstheme="minorBidi"/>
      <w:b/>
      <w:bCs/>
      <w:kern w:val="2"/>
      <w:sz w:val="21"/>
      <w:szCs w:val="22"/>
      <w:lang w:val="en-US" w:eastAsia="zh-CN" w:bidi="ar-SA"/>
    </w:rPr>
  </w:style>
  <w:style w:type="character" w:styleId="15">
    <w:name w:val="Hyperlink"/>
    <w:basedOn w:val="13"/>
    <w:qFormat/>
    <w:uiPriority w:val="0"/>
    <w:rPr>
      <w:color w:val="0000FF" w:themeColor="hyperlink"/>
      <w:u w:val="single"/>
      <w14:textFill>
        <w14:solidFill>
          <w14:schemeClr w14:val="hlink"/>
        </w14:solidFill>
      </w14:textFill>
    </w:rPr>
  </w:style>
  <w:style w:type="character" w:styleId="16">
    <w:name w:val="annotation reference"/>
    <w:unhideWhenUsed/>
    <w:qFormat/>
    <w:uiPriority w:val="99"/>
    <w:rPr>
      <w:rFonts w:ascii="Times New Roman" w:hAnsi="Times New Roman" w:eastAsia="宋体" w:cs="Times New Roman"/>
      <w:sz w:val="21"/>
      <w:szCs w:val="21"/>
    </w:rPr>
  </w:style>
  <w:style w:type="paragraph" w:customStyle="1" w:styleId="17">
    <w:name w:val="样式1"/>
    <w:basedOn w:val="1"/>
    <w:qFormat/>
    <w:uiPriority w:val="0"/>
    <w:pPr>
      <w:jc w:val="center"/>
    </w:pPr>
    <w:rPr>
      <w:rFonts w:ascii="Times New Roman" w:hAnsi="Times New Roman" w:eastAsia="文鼎小标宋简" w:cs="Times New Roman"/>
      <w:color w:val="FF0000"/>
      <w:spacing w:val="30"/>
      <w:sz w:val="72"/>
      <w:szCs w:val="20"/>
      <w:lang w:bidi="ar-SA"/>
    </w:rPr>
  </w:style>
  <w:style w:type="character" w:customStyle="1" w:styleId="18">
    <w:name w:val="称呼 Char"/>
    <w:basedOn w:val="13"/>
    <w:link w:val="4"/>
    <w:qFormat/>
    <w:uiPriority w:val="99"/>
    <w:rPr>
      <w:rFonts w:ascii="Calibri" w:hAnsi="Calibri" w:eastAsia="仿宋_GB2312" w:cs="Mongolian Baiti"/>
      <w:kern w:val="0"/>
      <w:sz w:val="32"/>
      <w:szCs w:val="18"/>
      <w:lang w:val="zh-CN"/>
    </w:rPr>
  </w:style>
  <w:style w:type="character" w:customStyle="1" w:styleId="19">
    <w:name w:val="结束语 Char"/>
    <w:basedOn w:val="13"/>
    <w:link w:val="5"/>
    <w:qFormat/>
    <w:uiPriority w:val="99"/>
    <w:rPr>
      <w:rFonts w:ascii="Calibri" w:hAnsi="Calibri" w:eastAsia="仿宋_GB2312" w:cs="Mongolian Baiti"/>
      <w:kern w:val="0"/>
      <w:sz w:val="32"/>
      <w:szCs w:val="18"/>
      <w:lang w:val="zh-CN"/>
    </w:rPr>
  </w:style>
  <w:style w:type="character" w:customStyle="1" w:styleId="20">
    <w:name w:val="日期 Char"/>
    <w:basedOn w:val="13"/>
    <w:link w:val="6"/>
    <w:semiHidden/>
    <w:qFormat/>
    <w:uiPriority w:val="99"/>
  </w:style>
  <w:style w:type="character" w:customStyle="1" w:styleId="21">
    <w:name w:val="页眉 Char"/>
    <w:basedOn w:val="13"/>
    <w:link w:val="9"/>
    <w:qFormat/>
    <w:uiPriority w:val="99"/>
    <w:rPr>
      <w:sz w:val="18"/>
      <w:szCs w:val="22"/>
    </w:rPr>
  </w:style>
  <w:style w:type="character" w:customStyle="1" w:styleId="22">
    <w:name w:val="页脚 Char"/>
    <w:basedOn w:val="13"/>
    <w:link w:val="8"/>
    <w:qFormat/>
    <w:uiPriority w:val="99"/>
    <w:rPr>
      <w:sz w:val="18"/>
      <w:szCs w:val="22"/>
    </w:rPr>
  </w:style>
  <w:style w:type="character" w:customStyle="1" w:styleId="23">
    <w:name w:val="批注框文本 Char"/>
    <w:basedOn w:val="13"/>
    <w:link w:val="7"/>
    <w:semiHidden/>
    <w:qFormat/>
    <w:uiPriority w:val="99"/>
    <w:rPr>
      <w:sz w:val="18"/>
      <w:szCs w:val="22"/>
    </w:rPr>
  </w:style>
  <w:style w:type="paragraph" w:styleId="24">
    <w:name w:val="List Paragraph"/>
    <w:basedOn w:val="1"/>
    <w:qFormat/>
    <w:uiPriority w:val="34"/>
    <w:pPr>
      <w:ind w:firstLine="420" w:firstLineChars="200"/>
    </w:pPr>
    <w:rPr>
      <w:szCs w:val="22"/>
      <w:lang w:bidi="ar-SA"/>
    </w:rPr>
  </w:style>
  <w:style w:type="paragraph" w:customStyle="1" w:styleId="25">
    <w:name w:val="p0"/>
    <w:basedOn w:val="1"/>
    <w:qFormat/>
    <w:uiPriority w:val="0"/>
    <w:pPr>
      <w:widowControl/>
    </w:pPr>
    <w:rPr>
      <w:rFonts w:ascii="Times New Roman" w:hAnsi="Times New Roman" w:eastAsia="宋体" w:cs="Times New Roman"/>
      <w:kern w:val="0"/>
      <w:sz w:val="32"/>
      <w:szCs w:val="32"/>
      <w:lang w:bidi="ar-SA"/>
    </w:rPr>
  </w:style>
  <w:style w:type="paragraph" w:customStyle="1" w:styleId="26">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27">
    <w:name w:val="CM19"/>
    <w:basedOn w:val="26"/>
    <w:next w:val="26"/>
    <w:qFormat/>
    <w:uiPriority w:val="0"/>
    <w:pPr>
      <w:spacing w:after="70" w:afterLines="0"/>
    </w:pPr>
    <w:rPr>
      <w:rFonts w:cs="Times New Roman"/>
      <w:color w:val="auto"/>
    </w:rPr>
  </w:style>
  <w:style w:type="paragraph" w:customStyle="1" w:styleId="28">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9">
    <w:name w:val="_Style 5"/>
    <w:basedOn w:val="1"/>
    <w:qFormat/>
    <w:uiPriority w:val="99"/>
    <w:pPr>
      <w:ind w:firstLine="420" w:firstLineChars="200"/>
    </w:pPr>
    <w:rPr>
      <w:rFonts w:ascii="Calibri" w:hAnsi="Calibri" w:eastAsia="宋体" w:cs="Times New Roman"/>
      <w:szCs w:val="22"/>
      <w:lang w:bidi="ar-SA"/>
    </w:rPr>
  </w:style>
  <w:style w:type="paragraph" w:customStyle="1" w:styleId="30">
    <w:name w:val="表格"/>
    <w:basedOn w:val="1"/>
    <w:qFormat/>
    <w:uiPriority w:val="0"/>
    <w:pPr>
      <w:jc w:val="center"/>
    </w:pPr>
    <w:rPr>
      <w:rFonts w:ascii="Times New Roman" w:hAnsi="Times New Roman"/>
      <w:kern w:val="0"/>
      <w:sz w:val="20"/>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2451</Words>
  <Characters>2583</Characters>
  <Lines>0</Lines>
  <Paragraphs>0</Paragraphs>
  <TotalTime>59</TotalTime>
  <ScaleCrop>false</ScaleCrop>
  <LinksUpToDate>false</LinksUpToDate>
  <CharactersWithSpaces>3086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2020-01-19T01:46:00Z</dcterms:created>
  <dc:creator>听说取个短的名字可以让你的好朋友更容易记住你哦这是真的吗我要试一试效果好的话请反</dc:creator>
  <cp:lastModifiedBy>zhangl</cp:lastModifiedBy>
  <cp:lastPrinted>2020-03-17T02:24:00Z</cp:lastPrinted>
  <dcterms:modified xsi:type="dcterms:W3CDTF">2020-03-18T08:28:20Z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