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317" w:type="dxa"/>
        <w:tblInd w:w="0" w:type="dxa"/>
        <w:tblLayout w:type="autofit"/>
        <w:tblCellMar>
          <w:top w:w="0" w:type="dxa"/>
          <w:left w:w="108" w:type="dxa"/>
          <w:bottom w:w="0" w:type="dxa"/>
          <w:right w:w="108" w:type="dxa"/>
        </w:tblCellMar>
      </w:tblPr>
      <w:tblGrid>
        <w:gridCol w:w="851"/>
        <w:gridCol w:w="2693"/>
        <w:gridCol w:w="4111"/>
        <w:gridCol w:w="1417"/>
        <w:gridCol w:w="5245"/>
      </w:tblGrid>
      <w:tr>
        <w:tblPrEx>
          <w:tblCellMar>
            <w:top w:w="0" w:type="dxa"/>
            <w:left w:w="108" w:type="dxa"/>
            <w:bottom w:w="0" w:type="dxa"/>
            <w:right w:w="108" w:type="dxa"/>
          </w:tblCellMar>
        </w:tblPrEx>
        <w:trPr>
          <w:trHeight w:val="960" w:hRule="atLeast"/>
        </w:trPr>
        <w:tc>
          <w:tcPr>
            <w:tcW w:w="14317" w:type="dxa"/>
            <w:gridSpan w:val="5"/>
            <w:tcBorders>
              <w:top w:val="nil"/>
              <w:left w:val="nil"/>
              <w:bottom w:val="nil"/>
              <w:right w:val="nil"/>
            </w:tcBorders>
            <w:shd w:val="clear" w:color="auto" w:fill="auto"/>
            <w:vAlign w:val="center"/>
          </w:tcPr>
          <w:p>
            <w:pPr>
              <w:widowControl/>
              <w:spacing w:line="560" w:lineRule="exact"/>
              <w:jc w:val="left"/>
              <w:rPr>
                <w:rFonts w:ascii="黑体" w:hAnsi="黑体" w:eastAsia="黑体" w:cs="宋体"/>
                <w:bCs/>
                <w:color w:val="000000"/>
                <w:kern w:val="0"/>
                <w:sz w:val="32"/>
                <w:szCs w:val="32"/>
              </w:rPr>
            </w:pPr>
            <w:r>
              <w:rPr>
                <w:rFonts w:ascii="黑体" w:hAnsi="黑体" w:eastAsia="黑体" w:cs="宋体"/>
                <w:bCs/>
                <w:color w:val="000000"/>
                <w:kern w:val="0"/>
                <w:sz w:val="32"/>
                <w:szCs w:val="32"/>
              </w:rPr>
              <w:t>附件</w:t>
            </w:r>
            <w:bookmarkStart w:id="0" w:name="_GoBack"/>
            <w:bookmarkEnd w:id="0"/>
          </w:p>
          <w:p>
            <w:pPr>
              <w:widowControl/>
              <w:spacing w:line="560" w:lineRule="exact"/>
              <w:jc w:val="center"/>
              <w:rPr>
                <w:rFonts w:hint="eastAsia" w:ascii="方正小标宋简体" w:hAnsi="宋体" w:eastAsia="方正小标宋简体" w:cs="宋体"/>
                <w:b/>
                <w:bCs/>
                <w:color w:val="000000"/>
                <w:kern w:val="0"/>
                <w:sz w:val="44"/>
                <w:szCs w:val="44"/>
              </w:rPr>
            </w:pPr>
            <w:r>
              <w:rPr>
                <w:rFonts w:hint="eastAsia" w:ascii="方正小标宋简体" w:hAnsi="宋体" w:eastAsia="方正小标宋简体" w:cs="宋体"/>
                <w:b/>
                <w:bCs/>
                <w:color w:val="000000"/>
                <w:kern w:val="0"/>
                <w:sz w:val="44"/>
                <w:szCs w:val="44"/>
              </w:rPr>
              <w:t>《广州市绿色建筑发展专项规划（2021-2035）（公开征求意见稿）》</w:t>
            </w:r>
          </w:p>
          <w:p>
            <w:pPr>
              <w:widowControl/>
              <w:spacing w:line="560" w:lineRule="exact"/>
              <w:jc w:val="center"/>
              <w:rPr>
                <w:rFonts w:ascii="方正小标宋简体" w:hAnsi="宋体" w:eastAsia="方正小标宋简体" w:cs="宋体"/>
                <w:b/>
                <w:bCs/>
                <w:color w:val="000000"/>
                <w:kern w:val="0"/>
                <w:sz w:val="44"/>
                <w:szCs w:val="44"/>
              </w:rPr>
            </w:pPr>
            <w:r>
              <w:rPr>
                <w:rFonts w:hint="eastAsia" w:ascii="方正小标宋简体" w:hAnsi="宋体" w:eastAsia="方正小标宋简体" w:cs="宋体"/>
                <w:b/>
                <w:bCs/>
                <w:color w:val="000000"/>
                <w:kern w:val="0"/>
                <w:sz w:val="44"/>
                <w:szCs w:val="44"/>
              </w:rPr>
              <w:t>公众意见采纳情况表</w:t>
            </w:r>
          </w:p>
        </w:tc>
      </w:tr>
      <w:tr>
        <w:tblPrEx>
          <w:tblCellMar>
            <w:top w:w="0" w:type="dxa"/>
            <w:left w:w="108" w:type="dxa"/>
            <w:bottom w:w="0" w:type="dxa"/>
            <w:right w:w="108" w:type="dxa"/>
          </w:tblCellMar>
        </w:tblPrEx>
        <w:trPr>
          <w:trHeight w:val="619"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联系人及联系方式</w:t>
            </w:r>
          </w:p>
        </w:tc>
        <w:tc>
          <w:tcPr>
            <w:tcW w:w="41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意见</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采纳情况</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tblPrEx>
          <w:tblCellMar>
            <w:top w:w="0" w:type="dxa"/>
            <w:left w:w="108" w:type="dxa"/>
            <w:bottom w:w="0" w:type="dxa"/>
            <w:right w:w="108" w:type="dxa"/>
          </w:tblCellMar>
        </w:tblPrEx>
        <w:trPr>
          <w:trHeight w:val="8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693"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王春娴58955934@qq.com</w:t>
            </w:r>
          </w:p>
        </w:tc>
        <w:tc>
          <w:tcPr>
            <w:tcW w:w="411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建议“附录 4 专项规划术语和解释”增加“新建建筑”的解释，“新建”是指项目立项批复时间还是建设用地规划许可证批复时间？</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8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陈先生</w:t>
            </w:r>
          </w:p>
        </w:tc>
        <w:tc>
          <w:tcPr>
            <w:tcW w:w="411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绿色建筑关乎国家碳达峰碳中和目标的实现，建议充分衔接国家和省最新相关要求</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nil"/>
              <w:left w:val="nil"/>
              <w:bottom w:val="single" w:color="auto" w:sz="4" w:space="0"/>
              <w:right w:val="single" w:color="auto" w:sz="4" w:space="0"/>
            </w:tcBorders>
            <w:shd w:val="clear" w:color="auto" w:fill="auto"/>
            <w:vAlign w:val="center"/>
          </w:tcPr>
          <w:p>
            <w:pPr>
              <w:pStyle w:val="5"/>
              <w:spacing w:before="0" w:beforeAutospacing="0" w:after="0" w:afterAutospacing="0"/>
              <w:jc w:val="both"/>
              <w:rPr>
                <w:rFonts w:ascii="仿宋_GB2312" w:eastAsia="仿宋_GB2312"/>
                <w:color w:val="000000"/>
                <w:szCs w:val="24"/>
              </w:rPr>
            </w:pPr>
            <w:r>
              <w:rPr>
                <w:rFonts w:hint="eastAsia" w:ascii="仿宋_GB2312" w:hAnsi="Calibri" w:cs="Times New Roman"/>
                <w:color w:val="0D0D0D" w:themeColor="text1" w:themeTint="F2"/>
                <w14:textFill>
                  <w14:solidFill>
                    <w14:schemeClr w14:val="tx1">
                      <w14:lumMod w14:val="95000"/>
                      <w14:lumOff w14:val="5000"/>
                    </w14:schemeClr>
                  </w14:solidFill>
                </w14:textFill>
              </w:rPr>
              <w:t>规划与《中共中央、国务院关于完整准确全面贯彻新发展理念做好碳达峰碳中和工作的意见》《国务院关于印发2030年前碳达峰行动方案的通知》《中共中央办公厅、国务院办公厅关于推动城乡建设绿色发展的意见》《“十四五”建筑节能与绿色建筑发展规划》等国家省最新要求衔接。</w:t>
            </w:r>
          </w:p>
        </w:tc>
      </w:tr>
      <w:tr>
        <w:tblPrEx>
          <w:tblCellMar>
            <w:top w:w="0" w:type="dxa"/>
            <w:left w:w="108" w:type="dxa"/>
            <w:bottom w:w="0" w:type="dxa"/>
            <w:right w:w="108" w:type="dxa"/>
          </w:tblCellMar>
        </w:tblPrEx>
        <w:trPr>
          <w:trHeight w:val="8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秦女士, 591639061@qq.com</w:t>
            </w:r>
          </w:p>
        </w:tc>
        <w:tc>
          <w:tcPr>
            <w:tcW w:w="411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规划依据建议衔接国家《“十四五”建筑节能和绿色建筑发展规划（征求意见稿）》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规划依据补充该文件，同时具体规划内容中，规划目标、规划任务等均与本文件做衔接，落实相关要求。</w:t>
            </w:r>
          </w:p>
        </w:tc>
      </w:tr>
      <w:tr>
        <w:tblPrEx>
          <w:tblCellMar>
            <w:top w:w="0" w:type="dxa"/>
            <w:left w:w="108" w:type="dxa"/>
            <w:bottom w:w="0" w:type="dxa"/>
            <w:right w:w="108" w:type="dxa"/>
          </w:tblCellMar>
        </w:tblPrEx>
        <w:trPr>
          <w:trHeight w:val="126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张先生</w:t>
            </w:r>
          </w:p>
          <w:p>
            <w:pPr>
              <w:widowControl/>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 xml:space="preserve"> 2514126772@qq.com</w:t>
            </w:r>
          </w:p>
        </w:tc>
        <w:tc>
          <w:tcPr>
            <w:tcW w:w="411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建议加强运营监管，使绿色建筑能够确实发挥作用。</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24"/>
                <w:szCs w:val="24"/>
              </w:rPr>
            </w:pPr>
            <w:r>
              <w:rPr>
                <w:rFonts w:hint="eastAsia" w:ascii="仿宋_GB2312"/>
                <w:color w:val="0D0D0D" w:themeColor="text1" w:themeTint="F2"/>
                <w:kern w:val="0"/>
                <w:sz w:val="24"/>
                <w14:textFill>
                  <w14:solidFill>
                    <w14:schemeClr w14:val="tx1">
                      <w14:lumMod w14:val="95000"/>
                      <w14:lumOff w14:val="5000"/>
                    </w14:schemeClr>
                  </w14:solidFill>
                </w14:textFill>
              </w:rPr>
              <w:t>在文本和说明书中提高绿色建筑质量品质章节中的重点任务中补充相关内容。</w:t>
            </w:r>
          </w:p>
        </w:tc>
      </w:tr>
      <w:tr>
        <w:tblPrEx>
          <w:tblCellMar>
            <w:top w:w="0" w:type="dxa"/>
            <w:left w:w="108" w:type="dxa"/>
            <w:bottom w:w="0" w:type="dxa"/>
            <w:right w:w="108" w:type="dxa"/>
          </w:tblCellMar>
        </w:tblPrEx>
        <w:trPr>
          <w:trHeight w:val="126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5</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苏先生 423047623@qq.com</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建议多举办加强相关的宣传培训，提高从业者的水平，保障绿色建筑的实际效果！</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在保障措施中增加宣传培训的要求。</w:t>
            </w:r>
          </w:p>
        </w:tc>
      </w:tr>
      <w:tr>
        <w:tblPrEx>
          <w:tblCellMar>
            <w:top w:w="0" w:type="dxa"/>
            <w:left w:w="108" w:type="dxa"/>
            <w:bottom w:w="0" w:type="dxa"/>
            <w:right w:w="108" w:type="dxa"/>
          </w:tblCellMar>
        </w:tblPrEx>
        <w:trPr>
          <w:trHeight w:val="126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6</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王先生 15222006979</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建议完善绿色建筑全流程实施机制，体现各环节的管理要求。</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在文本和说明书中提高绿色建筑质量品质章节中的重点任务补充全流程机制内容和管理要求。</w:t>
            </w:r>
          </w:p>
        </w:tc>
      </w:tr>
      <w:tr>
        <w:tblPrEx>
          <w:tblCellMar>
            <w:top w:w="0" w:type="dxa"/>
            <w:left w:w="108" w:type="dxa"/>
            <w:bottom w:w="0" w:type="dxa"/>
            <w:right w:w="108" w:type="dxa"/>
          </w:tblCellMar>
        </w:tblPrEx>
        <w:trPr>
          <w:trHeight w:val="126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7</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匿名</w:t>
            </w:r>
          </w:p>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13920515220</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建议突出岭南特色，体现广州市高质量发展的要求。</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在提高绿色建筑质量品质章节中增加，同时在碳达峰碳中和章节中提出岭南特色超低能耗建筑的任务和目标要求，充分利用岭南特色技术和建筑节能双重要求，既实现建筑节能降碳的目标，又突出地方特色。</w:t>
            </w:r>
          </w:p>
        </w:tc>
      </w:tr>
      <w:tr>
        <w:tblPrEx>
          <w:tblCellMar>
            <w:top w:w="0" w:type="dxa"/>
            <w:left w:w="108" w:type="dxa"/>
            <w:bottom w:w="0" w:type="dxa"/>
            <w:right w:w="108" w:type="dxa"/>
          </w:tblCellMar>
        </w:tblPrEx>
        <w:trPr>
          <w:trHeight w:val="126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8</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蓝女士13609641345</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建议增加建筑运营方面的内容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采纳</w:t>
            </w:r>
          </w:p>
        </w:tc>
        <w:tc>
          <w:tcPr>
            <w:tcW w:w="5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color w:val="0D0D0D" w:themeColor="text1" w:themeTint="F2"/>
                <w:kern w:val="0"/>
                <w:sz w:val="24"/>
                <w14:textFill>
                  <w14:solidFill>
                    <w14:schemeClr w14:val="tx1">
                      <w14:lumMod w14:val="95000"/>
                      <w14:lumOff w14:val="5000"/>
                    </w14:schemeClr>
                  </w14:solidFill>
                </w14:textFill>
              </w:rPr>
            </w:pPr>
            <w:r>
              <w:rPr>
                <w:rFonts w:hint="eastAsia" w:ascii="仿宋_GB2312"/>
                <w:color w:val="0D0D0D" w:themeColor="text1" w:themeTint="F2"/>
                <w:kern w:val="0"/>
                <w:sz w:val="24"/>
                <w14:textFill>
                  <w14:solidFill>
                    <w14:schemeClr w14:val="tx1">
                      <w14:lumMod w14:val="95000"/>
                      <w14:lumOff w14:val="5000"/>
                    </w14:schemeClr>
                  </w14:solidFill>
                </w14:textFill>
              </w:rPr>
              <w:t>在文本和说明书中提高绿色建筑质量品质章节中的重点任务中补充相关内容。</w:t>
            </w:r>
          </w:p>
        </w:tc>
      </w:tr>
    </w:tbl>
    <w:p>
      <w:pPr>
        <w:ind w:firstLine="646" w:firstLineChars="202"/>
        <w:jc w:val="right"/>
        <w:rPr>
          <w:rFonts w:ascii="仿宋_GB2312" w:eastAsia="仿宋_GB2312"/>
          <w:color w:val="000000"/>
          <w:sz w:val="32"/>
          <w:szCs w:val="32"/>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ZDgzZWMyOGE2ZTFhNDI4YjliOTY1NGY1M2U5MzcifQ=="/>
  </w:docVars>
  <w:rsids>
    <w:rsidRoot w:val="006C20C7"/>
    <w:rsid w:val="000C2AAB"/>
    <w:rsid w:val="001010CE"/>
    <w:rsid w:val="00133813"/>
    <w:rsid w:val="002A560A"/>
    <w:rsid w:val="00317023"/>
    <w:rsid w:val="00352FE0"/>
    <w:rsid w:val="00465E73"/>
    <w:rsid w:val="00470896"/>
    <w:rsid w:val="005157D4"/>
    <w:rsid w:val="00553D77"/>
    <w:rsid w:val="005F5ECA"/>
    <w:rsid w:val="006C20C7"/>
    <w:rsid w:val="00796BD3"/>
    <w:rsid w:val="00841A87"/>
    <w:rsid w:val="00945372"/>
    <w:rsid w:val="00965111"/>
    <w:rsid w:val="00AD3239"/>
    <w:rsid w:val="00B05739"/>
    <w:rsid w:val="00D26997"/>
    <w:rsid w:val="00D3655F"/>
    <w:rsid w:val="00D761B5"/>
    <w:rsid w:val="00D9751A"/>
    <w:rsid w:val="00EA2632"/>
    <w:rsid w:val="28786333"/>
    <w:rsid w:val="3BF6B38F"/>
    <w:rsid w:val="65E16A5E"/>
    <w:rsid w:val="7EFDCC54"/>
    <w:rsid w:val="FD3FD8E4"/>
    <w:rsid w:val="FEFE8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751</Words>
  <Characters>852</Characters>
  <Lines>9</Lines>
  <Paragraphs>2</Paragraphs>
  <TotalTime>1</TotalTime>
  <ScaleCrop>false</ScaleCrop>
  <LinksUpToDate>false</LinksUpToDate>
  <CharactersWithSpaces>858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2022-04-27T08:43:00Z</dcterms:created>
  <dc:creator>范晓龙</dc:creator>
  <cp:lastModifiedBy>Administrator</cp:lastModifiedBy>
  <cp:lastPrinted>2022-04-27T02:27:00Z</cp:lastPrinted>
  <dcterms:modified xsi:type="dcterms:W3CDTF">2022-10-27T01:55:00Z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AF44C2A7930A4621969D71E5726B14D2</vt:lpwstr>
  </property>
</Properties>
</file>