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41" w:rsidRPr="00307224" w:rsidRDefault="00115E41">
      <w:pPr>
        <w:pStyle w:val="Text"/>
        <w:ind w:firstLine="0"/>
        <w:jc w:val="center"/>
        <w:rPr>
          <w:rFonts w:hAnsi="宋体"/>
          <w:b/>
          <w:sz w:val="44"/>
          <w:szCs w:val="44"/>
        </w:rPr>
      </w:pPr>
    </w:p>
    <w:p w:rsidR="00115E41" w:rsidRPr="00307224" w:rsidRDefault="00115E41">
      <w:pPr>
        <w:pStyle w:val="Text"/>
        <w:ind w:firstLine="0"/>
        <w:jc w:val="center"/>
        <w:rPr>
          <w:rFonts w:hAnsi="宋体"/>
          <w:b/>
          <w:sz w:val="44"/>
          <w:szCs w:val="44"/>
        </w:rPr>
      </w:pPr>
    </w:p>
    <w:p w:rsidR="00115E41" w:rsidRPr="00307224" w:rsidRDefault="00D23D5B">
      <w:pPr>
        <w:pStyle w:val="Text"/>
        <w:ind w:firstLine="0"/>
        <w:jc w:val="center"/>
        <w:rPr>
          <w:rFonts w:hAnsi="宋体"/>
          <w:b/>
          <w:sz w:val="44"/>
          <w:szCs w:val="44"/>
        </w:rPr>
      </w:pPr>
      <w:r w:rsidRPr="00307224">
        <w:rPr>
          <w:rFonts w:hAnsi="宋体" w:hint="eastAsia"/>
          <w:b/>
          <w:noProof/>
          <w:sz w:val="44"/>
          <w:szCs w:val="44"/>
        </w:rPr>
        <w:drawing>
          <wp:inline distT="0" distB="0" distL="114300" distR="114300" wp14:anchorId="7C01582F" wp14:editId="5AA0F616">
            <wp:extent cx="836930" cy="1149350"/>
            <wp:effectExtent l="0" t="0" r="1270" b="1270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E41" w:rsidRPr="00307224" w:rsidRDefault="00115E41">
      <w:pPr>
        <w:pStyle w:val="Text"/>
        <w:ind w:firstLine="0"/>
        <w:jc w:val="center"/>
        <w:rPr>
          <w:rFonts w:hAnsi="宋体"/>
          <w:b/>
          <w:sz w:val="44"/>
          <w:szCs w:val="44"/>
        </w:rPr>
      </w:pPr>
    </w:p>
    <w:p w:rsidR="00115E41" w:rsidRPr="00307224" w:rsidRDefault="00D23D5B">
      <w:pPr>
        <w:spacing w:line="800" w:lineRule="exact"/>
        <w:jc w:val="center"/>
        <w:rPr>
          <w:rFonts w:ascii="宋体" w:hAnsi="宋体"/>
          <w:b/>
          <w:bCs/>
          <w:sz w:val="44"/>
          <w:szCs w:val="44"/>
        </w:rPr>
      </w:pPr>
      <w:r w:rsidRPr="00307224">
        <w:rPr>
          <w:rFonts w:ascii="宋体" w:hAnsi="宋体" w:hint="eastAsia"/>
          <w:b/>
          <w:bCs/>
          <w:sz w:val="44"/>
          <w:szCs w:val="44"/>
        </w:rPr>
        <w:t>广州市第五届建筑工匠技能擂台赛</w:t>
      </w:r>
    </w:p>
    <w:p w:rsidR="00115E41" w:rsidRPr="00307224" w:rsidRDefault="00D23D5B">
      <w:pPr>
        <w:spacing w:line="80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307224">
        <w:rPr>
          <w:rFonts w:asciiTheme="majorEastAsia" w:eastAsiaTheme="majorEastAsia" w:hAnsiTheme="majorEastAsia" w:hint="eastAsia"/>
          <w:b/>
          <w:bCs/>
          <w:sz w:val="44"/>
          <w:szCs w:val="44"/>
        </w:rPr>
        <w:t>（</w:t>
      </w:r>
      <w:r w:rsidRPr="00307224">
        <w:rPr>
          <w:rFonts w:asciiTheme="majorEastAsia" w:hAnsiTheme="majorEastAsia" w:hint="eastAsia"/>
          <w:b/>
          <w:bCs/>
          <w:sz w:val="44"/>
          <w:szCs w:val="44"/>
        </w:rPr>
        <w:t>架子工</w:t>
      </w:r>
      <w:r w:rsidRPr="00307224">
        <w:rPr>
          <w:rFonts w:asciiTheme="majorEastAsia" w:eastAsiaTheme="majorEastAsia" w:hAnsiTheme="majorEastAsia" w:hint="eastAsia"/>
          <w:b/>
          <w:bCs/>
          <w:sz w:val="44"/>
          <w:szCs w:val="44"/>
        </w:rPr>
        <w:t>）</w:t>
      </w:r>
    </w:p>
    <w:p w:rsidR="00115E41" w:rsidRPr="00307224" w:rsidRDefault="00115E41">
      <w:pPr>
        <w:jc w:val="center"/>
        <w:rPr>
          <w:rFonts w:ascii="宋体" w:hAnsi="宋体"/>
          <w:b/>
          <w:bCs/>
          <w:sz w:val="44"/>
          <w:szCs w:val="44"/>
        </w:rPr>
      </w:pPr>
    </w:p>
    <w:p w:rsidR="00115E41" w:rsidRPr="00307224" w:rsidRDefault="00115E41">
      <w:pPr>
        <w:jc w:val="center"/>
        <w:rPr>
          <w:rFonts w:ascii="宋体" w:hAnsi="宋体"/>
          <w:b/>
          <w:bCs/>
          <w:sz w:val="44"/>
          <w:szCs w:val="44"/>
        </w:rPr>
      </w:pPr>
    </w:p>
    <w:p w:rsidR="00115E41" w:rsidRPr="00307224" w:rsidRDefault="00D23D5B">
      <w:pPr>
        <w:jc w:val="center"/>
        <w:rPr>
          <w:rFonts w:ascii="宋体" w:hAnsi="宋体"/>
          <w:b/>
          <w:bCs/>
          <w:sz w:val="48"/>
          <w:szCs w:val="48"/>
        </w:rPr>
      </w:pPr>
      <w:r w:rsidRPr="00307224">
        <w:rPr>
          <w:rFonts w:ascii="宋体" w:hAnsi="宋体" w:hint="eastAsia"/>
          <w:b/>
          <w:bCs/>
          <w:sz w:val="48"/>
          <w:szCs w:val="48"/>
        </w:rPr>
        <w:t>技</w:t>
      </w:r>
    </w:p>
    <w:p w:rsidR="00115E41" w:rsidRPr="00307224" w:rsidRDefault="00D23D5B">
      <w:pPr>
        <w:jc w:val="center"/>
        <w:rPr>
          <w:rFonts w:ascii="宋体" w:hAnsi="宋体"/>
          <w:b/>
          <w:bCs/>
          <w:sz w:val="48"/>
          <w:szCs w:val="48"/>
        </w:rPr>
      </w:pPr>
      <w:r w:rsidRPr="00307224">
        <w:rPr>
          <w:rFonts w:ascii="宋体" w:hAnsi="宋体" w:hint="eastAsia"/>
          <w:b/>
          <w:bCs/>
          <w:sz w:val="48"/>
          <w:szCs w:val="48"/>
        </w:rPr>
        <w:t>术</w:t>
      </w:r>
    </w:p>
    <w:p w:rsidR="00115E41" w:rsidRPr="00307224" w:rsidRDefault="00D23D5B">
      <w:pPr>
        <w:jc w:val="center"/>
        <w:rPr>
          <w:rFonts w:ascii="宋体" w:hAnsi="宋体"/>
          <w:b/>
          <w:bCs/>
          <w:sz w:val="48"/>
          <w:szCs w:val="48"/>
        </w:rPr>
      </w:pPr>
      <w:r w:rsidRPr="00307224">
        <w:rPr>
          <w:rFonts w:ascii="宋体" w:hAnsi="宋体" w:hint="eastAsia"/>
          <w:b/>
          <w:bCs/>
          <w:sz w:val="48"/>
          <w:szCs w:val="48"/>
        </w:rPr>
        <w:t>文</w:t>
      </w:r>
    </w:p>
    <w:p w:rsidR="00115E41" w:rsidRPr="00307224" w:rsidRDefault="00D23D5B">
      <w:pPr>
        <w:jc w:val="center"/>
        <w:rPr>
          <w:rFonts w:ascii="宋体" w:hAnsi="宋体"/>
          <w:b/>
          <w:bCs/>
          <w:sz w:val="44"/>
          <w:szCs w:val="44"/>
        </w:rPr>
      </w:pPr>
      <w:r w:rsidRPr="00307224">
        <w:rPr>
          <w:rFonts w:ascii="宋体" w:hAnsi="宋体" w:hint="eastAsia"/>
          <w:b/>
          <w:bCs/>
          <w:sz w:val="48"/>
          <w:szCs w:val="48"/>
        </w:rPr>
        <w:t>件</w:t>
      </w:r>
    </w:p>
    <w:p w:rsidR="00115E41" w:rsidRPr="00307224" w:rsidRDefault="00115E41">
      <w:pPr>
        <w:jc w:val="center"/>
        <w:rPr>
          <w:rFonts w:ascii="宋体" w:hAnsi="宋体"/>
          <w:b/>
          <w:bCs/>
          <w:sz w:val="48"/>
          <w:szCs w:val="48"/>
        </w:rPr>
      </w:pPr>
    </w:p>
    <w:p w:rsidR="00115E41" w:rsidRPr="00307224" w:rsidRDefault="00115E41">
      <w:pPr>
        <w:spacing w:line="800" w:lineRule="exact"/>
        <w:jc w:val="center"/>
        <w:rPr>
          <w:rFonts w:ascii="宋体" w:hAnsi="宋体"/>
          <w:b/>
          <w:bCs/>
          <w:sz w:val="44"/>
          <w:szCs w:val="44"/>
        </w:rPr>
      </w:pPr>
    </w:p>
    <w:p w:rsidR="00115E41" w:rsidRPr="00307224" w:rsidRDefault="00D23D5B">
      <w:pPr>
        <w:jc w:val="center"/>
        <w:rPr>
          <w:rFonts w:ascii="宋体" w:hAnsi="宋体" w:cs="宋体"/>
          <w:b/>
          <w:bCs/>
          <w:sz w:val="30"/>
          <w:szCs w:val="30"/>
        </w:rPr>
      </w:pPr>
      <w:r w:rsidRPr="00307224">
        <w:rPr>
          <w:rFonts w:ascii="宋体" w:hAnsi="宋体" w:cs="宋体" w:hint="eastAsia"/>
          <w:b/>
          <w:bCs/>
          <w:sz w:val="30"/>
          <w:szCs w:val="30"/>
        </w:rPr>
        <w:t>2020年10月</w:t>
      </w:r>
    </w:p>
    <w:p w:rsidR="00115E41" w:rsidRPr="00307224" w:rsidRDefault="00D23D5B">
      <w:pPr>
        <w:jc w:val="center"/>
        <w:rPr>
          <w:rFonts w:ascii="宋体" w:hAnsi="宋体" w:cs="宋体"/>
          <w:b/>
          <w:bCs/>
          <w:sz w:val="30"/>
          <w:szCs w:val="30"/>
        </w:rPr>
      </w:pPr>
      <w:r w:rsidRPr="00307224">
        <w:rPr>
          <w:rFonts w:ascii="宋体" w:hAnsi="宋体" w:cs="宋体" w:hint="eastAsia"/>
          <w:b/>
          <w:bCs/>
          <w:sz w:val="30"/>
          <w:szCs w:val="30"/>
        </w:rPr>
        <w:t>广州市第五届建筑工匠技能擂台赛组委会</w:t>
      </w:r>
    </w:p>
    <w:p w:rsidR="00115E41" w:rsidRPr="00307224" w:rsidRDefault="00115E41">
      <w:pPr>
        <w:rPr>
          <w:rFonts w:ascii="宋体" w:hAnsi="宋体"/>
        </w:rPr>
      </w:pPr>
    </w:p>
    <w:p w:rsidR="00115E41" w:rsidRPr="00307224" w:rsidRDefault="00115E41">
      <w:pPr>
        <w:rPr>
          <w:rFonts w:ascii="宋体" w:hAnsi="宋体"/>
        </w:rPr>
      </w:pPr>
    </w:p>
    <w:p w:rsidR="00115E41" w:rsidRPr="00307224" w:rsidRDefault="00115E41">
      <w:pPr>
        <w:rPr>
          <w:rFonts w:ascii="宋体" w:hAnsi="宋体"/>
        </w:rPr>
      </w:pPr>
    </w:p>
    <w:p w:rsidR="00115E41" w:rsidRPr="00307224" w:rsidRDefault="00D23D5B">
      <w:pPr>
        <w:pStyle w:val="1"/>
        <w:spacing w:before="326"/>
        <w:rPr>
          <w:rFonts w:ascii="宋体" w:hAnsi="宋体"/>
        </w:rPr>
      </w:pPr>
      <w:r w:rsidRPr="00307224">
        <w:rPr>
          <w:rFonts w:ascii="宋体" w:hAnsi="宋体" w:hint="eastAsia"/>
        </w:rPr>
        <w:lastRenderedPageBreak/>
        <w:t>架子工赛项技术文件</w:t>
      </w:r>
    </w:p>
    <w:p w:rsidR="00115E41" w:rsidRPr="00307224" w:rsidRDefault="00D23D5B">
      <w:pPr>
        <w:pStyle w:val="2"/>
        <w:rPr>
          <w:rFonts w:ascii="宋体" w:hAnsi="宋体"/>
        </w:rPr>
      </w:pPr>
      <w:r w:rsidRPr="00307224">
        <w:rPr>
          <w:rFonts w:ascii="宋体" w:hAnsi="宋体" w:hint="eastAsia"/>
        </w:rPr>
        <w:t>1</w:t>
      </w:r>
      <w:r w:rsidRPr="00307224">
        <w:rPr>
          <w:rFonts w:ascii="宋体" w:hAnsi="宋体"/>
        </w:rPr>
        <w:t>.</w:t>
      </w:r>
      <w:r w:rsidRPr="00307224">
        <w:rPr>
          <w:rFonts w:ascii="宋体" w:hAnsi="宋体" w:hint="eastAsia"/>
        </w:rPr>
        <w:t>命题原则</w:t>
      </w:r>
    </w:p>
    <w:p w:rsidR="00115E41" w:rsidRPr="00307224" w:rsidRDefault="00D23D5B">
      <w:pPr>
        <w:ind w:firstLineChars="200" w:firstLine="480"/>
        <w:rPr>
          <w:rFonts w:ascii="宋体" w:hAnsi="宋体" w:cs="宋体"/>
          <w:szCs w:val="24"/>
        </w:rPr>
      </w:pPr>
      <w:r w:rsidRPr="00307224">
        <w:rPr>
          <w:rFonts w:ascii="宋体" w:hAnsi="宋体" w:cs="宋体" w:hint="eastAsia"/>
          <w:szCs w:val="24"/>
        </w:rPr>
        <w:t>贯彻中共中央办公厅国务院办公厅《关于提高技术工人待遇的意见》，与建筑产业工人队伍建设相衔接，遵循架子工国家、行业职业资格标准，结合生产实际，注重质量和精度，体现最新技术和工艺，将建筑施工职业素养贯穿考核全过程，规范化操作与结果评判相结合，考核选手职业综合能力，对技能人才培养发挥示范指导作用。</w:t>
      </w:r>
    </w:p>
    <w:p w:rsidR="00115E41" w:rsidRPr="00307224" w:rsidRDefault="00D23D5B">
      <w:pPr>
        <w:pStyle w:val="2"/>
        <w:rPr>
          <w:rFonts w:ascii="宋体" w:hAnsi="宋体"/>
          <w:szCs w:val="24"/>
        </w:rPr>
      </w:pPr>
      <w:r w:rsidRPr="00307224">
        <w:rPr>
          <w:rFonts w:ascii="宋体" w:hAnsi="宋体"/>
        </w:rPr>
        <w:t>2</w:t>
      </w:r>
      <w:r w:rsidRPr="00307224">
        <w:rPr>
          <w:rFonts w:ascii="宋体" w:hAnsi="宋体" w:hint="eastAsia"/>
        </w:rPr>
        <w:t>.竞赛试题</w:t>
      </w:r>
    </w:p>
    <w:p w:rsidR="00115E41" w:rsidRPr="00307224" w:rsidRDefault="00D23D5B">
      <w:pPr>
        <w:pStyle w:val="3"/>
        <w:rPr>
          <w:shd w:val="clear" w:color="auto" w:fill="auto"/>
        </w:rPr>
      </w:pPr>
      <w:r w:rsidRPr="00307224">
        <w:rPr>
          <w:rFonts w:hint="eastAsia"/>
          <w:shd w:val="clear" w:color="auto" w:fill="auto"/>
        </w:rPr>
        <w:t>2</w:t>
      </w:r>
      <w:r w:rsidRPr="00307224">
        <w:rPr>
          <w:shd w:val="clear" w:color="auto" w:fill="auto"/>
        </w:rPr>
        <w:t xml:space="preserve">.1 </w:t>
      </w:r>
      <w:r w:rsidRPr="00307224">
        <w:rPr>
          <w:rFonts w:hint="eastAsia"/>
          <w:shd w:val="clear" w:color="auto" w:fill="auto"/>
        </w:rPr>
        <w:t>试题内容</w:t>
      </w:r>
    </w:p>
    <w:p w:rsidR="00115E41" w:rsidRPr="00307224" w:rsidRDefault="00D23D5B">
      <w:pPr>
        <w:ind w:firstLineChars="200" w:firstLine="480"/>
        <w:rPr>
          <w:rFonts w:ascii="宋体" w:hAnsi="宋体" w:cs="宋体"/>
          <w:szCs w:val="24"/>
        </w:rPr>
      </w:pPr>
      <w:r w:rsidRPr="00307224">
        <w:rPr>
          <w:rFonts w:ascii="宋体" w:hAnsi="宋体" w:cs="宋体" w:hint="eastAsia"/>
          <w:szCs w:val="24"/>
        </w:rPr>
        <w:t>如图所示，本题是带悬挑通道的扣件式钢管满堂脚手架，要求</w:t>
      </w:r>
      <w:r w:rsidRPr="00307224">
        <w:rPr>
          <w:rFonts w:cs="宋体" w:hint="eastAsia"/>
          <w:szCs w:val="24"/>
        </w:rPr>
        <w:t>在规定时间内</w:t>
      </w:r>
      <w:r w:rsidRPr="00307224">
        <w:rPr>
          <w:rFonts w:ascii="宋体" w:hAnsi="宋体" w:cs="宋体" w:hint="eastAsia"/>
          <w:szCs w:val="24"/>
        </w:rPr>
        <w:t>完成包</w:t>
      </w:r>
      <w:r w:rsidRPr="00307224">
        <w:rPr>
          <w:rFonts w:cs="宋体" w:hint="eastAsia"/>
          <w:szCs w:val="24"/>
        </w:rPr>
        <w:t>括架体、悬挑人行通道、人行爬梯、栏杆、脚手板、封网等架设工作。钢管、扣件、脚手板等构配件</w:t>
      </w:r>
      <w:r w:rsidRPr="00307224">
        <w:rPr>
          <w:rFonts w:ascii="宋体" w:hAnsi="宋体" w:cs="宋体" w:hint="eastAsia"/>
          <w:szCs w:val="24"/>
        </w:rPr>
        <w:t>由擂台赛组委会统一提供。</w:t>
      </w:r>
    </w:p>
    <w:p w:rsidR="00115E41" w:rsidRPr="00307224" w:rsidRDefault="00D23D5B">
      <w:pPr>
        <w:spacing w:line="240" w:lineRule="auto"/>
        <w:jc w:val="center"/>
        <w:rPr>
          <w:rFonts w:ascii="宋体" w:hAnsi="宋体" w:cs="宋体"/>
          <w:szCs w:val="24"/>
        </w:rPr>
      </w:pPr>
      <w:r w:rsidRPr="00307224">
        <w:rPr>
          <w:rFonts w:ascii="宋体" w:hAnsi="宋体" w:cs="宋体"/>
          <w:noProof/>
          <w:szCs w:val="24"/>
        </w:rPr>
        <w:drawing>
          <wp:inline distT="0" distB="0" distL="114300" distR="114300" wp14:anchorId="7D6A20A8" wp14:editId="6B73BE3F">
            <wp:extent cx="4601845" cy="2671445"/>
            <wp:effectExtent l="0" t="0" r="8255" b="14605"/>
            <wp:docPr id="1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IMG_25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r="96" b="5757"/>
                    <a:stretch>
                      <a:fillRect/>
                    </a:stretch>
                  </pic:blipFill>
                  <pic:spPr>
                    <a:xfrm>
                      <a:off x="0" y="0"/>
                      <a:ext cx="4601845" cy="2671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5E41" w:rsidRPr="00307224" w:rsidRDefault="00D23D5B">
      <w:pPr>
        <w:spacing w:line="240" w:lineRule="auto"/>
        <w:jc w:val="center"/>
        <w:rPr>
          <w:rFonts w:ascii="宋体" w:hAnsi="宋体" w:cs="宋体"/>
          <w:szCs w:val="24"/>
        </w:rPr>
      </w:pPr>
      <w:r w:rsidRPr="00307224">
        <w:rPr>
          <w:rFonts w:ascii="宋体" w:hAnsi="宋体" w:hint="eastAsia"/>
          <w:sz w:val="21"/>
          <w:szCs w:val="21"/>
        </w:rPr>
        <w:t>图1：架体纵横</w:t>
      </w:r>
      <w:proofErr w:type="gramStart"/>
      <w:r w:rsidRPr="00307224">
        <w:rPr>
          <w:rFonts w:ascii="宋体" w:hAnsi="宋体" w:hint="eastAsia"/>
          <w:sz w:val="21"/>
          <w:szCs w:val="21"/>
        </w:rPr>
        <w:t>扫地杆层平面布置</w:t>
      </w:r>
      <w:proofErr w:type="gramEnd"/>
      <w:r w:rsidRPr="00307224">
        <w:rPr>
          <w:rFonts w:ascii="宋体" w:hAnsi="宋体" w:hint="eastAsia"/>
          <w:sz w:val="21"/>
          <w:szCs w:val="21"/>
        </w:rPr>
        <w:t>图</w:t>
      </w:r>
    </w:p>
    <w:p w:rsidR="00115E41" w:rsidRPr="00307224" w:rsidRDefault="00D23D5B">
      <w:pPr>
        <w:spacing w:line="240" w:lineRule="auto"/>
        <w:jc w:val="center"/>
        <w:rPr>
          <w:rFonts w:ascii="宋体" w:hAnsi="宋体" w:cs="宋体"/>
          <w:kern w:val="0"/>
          <w:szCs w:val="24"/>
        </w:rPr>
      </w:pPr>
      <w:r w:rsidRPr="00307224">
        <w:rPr>
          <w:rFonts w:ascii="宋体" w:hAnsi="宋体" w:cs="宋体"/>
          <w:noProof/>
          <w:kern w:val="0"/>
          <w:szCs w:val="24"/>
        </w:rPr>
        <w:lastRenderedPageBreak/>
        <w:drawing>
          <wp:inline distT="0" distB="0" distL="114300" distR="114300" wp14:anchorId="57DFCE7D" wp14:editId="400171C5">
            <wp:extent cx="4049395" cy="3020060"/>
            <wp:effectExtent l="0" t="0" r="8255" b="8890"/>
            <wp:docPr id="12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IMG_25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r="-838" b="4937"/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3020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5E41" w:rsidRPr="00307224" w:rsidRDefault="00D23D5B">
      <w:pPr>
        <w:spacing w:line="240" w:lineRule="auto"/>
        <w:jc w:val="center"/>
        <w:rPr>
          <w:rFonts w:ascii="宋体" w:hAnsi="宋体" w:cs="宋体"/>
          <w:kern w:val="0"/>
          <w:szCs w:val="24"/>
        </w:rPr>
      </w:pPr>
      <w:r w:rsidRPr="00307224">
        <w:rPr>
          <w:rFonts w:ascii="宋体" w:hAnsi="宋体" w:hint="eastAsia"/>
          <w:sz w:val="21"/>
          <w:szCs w:val="21"/>
        </w:rPr>
        <w:t>图2：架体悬挑通道层平面布置图</w:t>
      </w:r>
    </w:p>
    <w:p w:rsidR="00115E41" w:rsidRPr="00307224" w:rsidRDefault="00D23D5B">
      <w:pPr>
        <w:spacing w:line="240" w:lineRule="auto"/>
        <w:jc w:val="center"/>
        <w:rPr>
          <w:rFonts w:ascii="宋体" w:hAnsi="宋体" w:cs="宋体"/>
          <w:kern w:val="0"/>
          <w:szCs w:val="24"/>
        </w:rPr>
      </w:pPr>
      <w:r w:rsidRPr="00307224">
        <w:rPr>
          <w:rFonts w:ascii="宋体" w:hAnsi="宋体" w:cs="宋体"/>
          <w:noProof/>
          <w:kern w:val="0"/>
          <w:szCs w:val="24"/>
        </w:rPr>
        <w:drawing>
          <wp:inline distT="0" distB="0" distL="114300" distR="114300" wp14:anchorId="6C7A7DF7" wp14:editId="323F5016">
            <wp:extent cx="4334510" cy="2338705"/>
            <wp:effectExtent l="0" t="0" r="8890" b="4445"/>
            <wp:docPr id="14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IMG_25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 r="442" b="1354"/>
                    <a:stretch>
                      <a:fillRect/>
                    </a:stretch>
                  </pic:blipFill>
                  <pic:spPr>
                    <a:xfrm>
                      <a:off x="0" y="0"/>
                      <a:ext cx="4334510" cy="2338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5E41" w:rsidRPr="00307224" w:rsidRDefault="00D23D5B">
      <w:pPr>
        <w:spacing w:line="240" w:lineRule="auto"/>
        <w:jc w:val="center"/>
        <w:rPr>
          <w:rFonts w:ascii="宋体" w:hAnsi="宋体" w:cs="宋体"/>
          <w:szCs w:val="24"/>
        </w:rPr>
      </w:pPr>
      <w:r w:rsidRPr="00307224">
        <w:rPr>
          <w:rFonts w:ascii="宋体" w:hAnsi="宋体" w:cs="宋体"/>
          <w:noProof/>
          <w:szCs w:val="24"/>
        </w:rPr>
        <w:drawing>
          <wp:inline distT="0" distB="0" distL="114300" distR="114300" wp14:anchorId="41F03049" wp14:editId="3679479F">
            <wp:extent cx="3673475" cy="2668270"/>
            <wp:effectExtent l="0" t="0" r="3175" b="17780"/>
            <wp:docPr id="13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IMG_256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5E41" w:rsidRPr="00307224" w:rsidRDefault="00D23D5B">
      <w:pPr>
        <w:spacing w:line="240" w:lineRule="auto"/>
        <w:jc w:val="center"/>
        <w:rPr>
          <w:rFonts w:ascii="宋体" w:hAnsi="宋体"/>
          <w:sz w:val="21"/>
          <w:szCs w:val="21"/>
        </w:rPr>
      </w:pPr>
      <w:r w:rsidRPr="00307224">
        <w:rPr>
          <w:rFonts w:ascii="宋体" w:hAnsi="宋体" w:hint="eastAsia"/>
          <w:sz w:val="21"/>
          <w:szCs w:val="21"/>
        </w:rPr>
        <w:t>图3：架体剖面图</w:t>
      </w:r>
    </w:p>
    <w:p w:rsidR="00115E41" w:rsidRPr="00307224" w:rsidRDefault="00D23D5B">
      <w:pPr>
        <w:jc w:val="center"/>
        <w:rPr>
          <w:rFonts w:ascii="宋体" w:hAnsi="宋体"/>
          <w:bdr w:val="single" w:sz="8" w:space="0" w:color="auto"/>
        </w:rPr>
      </w:pPr>
      <w:r w:rsidRPr="00307224">
        <w:rPr>
          <w:rFonts w:ascii="宋体" w:hAnsi="宋体"/>
          <w:noProof/>
          <w:bdr w:val="single" w:sz="8" w:space="0" w:color="auto"/>
        </w:rPr>
        <w:lastRenderedPageBreak/>
        <w:drawing>
          <wp:inline distT="0" distB="0" distL="0" distR="0" wp14:anchorId="38395692" wp14:editId="0ABAEA58">
            <wp:extent cx="5274310" cy="4741545"/>
            <wp:effectExtent l="1905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4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E41" w:rsidRPr="00307224" w:rsidRDefault="00D23D5B">
      <w:pPr>
        <w:spacing w:line="240" w:lineRule="auto"/>
        <w:ind w:firstLineChars="100" w:firstLine="210"/>
        <w:jc w:val="center"/>
        <w:rPr>
          <w:rFonts w:ascii="宋体" w:hAnsi="宋体"/>
          <w:sz w:val="21"/>
          <w:szCs w:val="21"/>
        </w:rPr>
      </w:pPr>
      <w:r w:rsidRPr="00307224">
        <w:rPr>
          <w:rFonts w:ascii="宋体" w:hAnsi="宋体" w:hint="eastAsia"/>
          <w:sz w:val="21"/>
          <w:szCs w:val="21"/>
        </w:rPr>
        <w:t>图4：架体效果示意图(仅供参考）</w:t>
      </w:r>
    </w:p>
    <w:p w:rsidR="00115E41" w:rsidRPr="00307224" w:rsidRDefault="00D23D5B">
      <w:pPr>
        <w:ind w:firstLineChars="200" w:firstLine="480"/>
        <w:rPr>
          <w:rFonts w:ascii="宋体" w:hAnsi="宋体"/>
          <w:szCs w:val="24"/>
        </w:rPr>
      </w:pPr>
      <w:r w:rsidRPr="00307224">
        <w:rPr>
          <w:rFonts w:ascii="宋体" w:hAnsi="宋体"/>
          <w:szCs w:val="24"/>
        </w:rPr>
        <w:t>特别说明：为了增强竞赛作品的可观赏性，本题目采用绿色安全网做安全防护。根据广州市住房和城乡建设局等9部门《关于印发广州市建设工程绿色施工围蔽指导图集（V2.0版）的通知》（</w:t>
      </w:r>
      <w:proofErr w:type="gramStart"/>
      <w:r w:rsidRPr="00307224">
        <w:rPr>
          <w:rFonts w:ascii="宋体" w:hAnsi="宋体"/>
          <w:szCs w:val="24"/>
        </w:rPr>
        <w:t>穗建质〔2020〕</w:t>
      </w:r>
      <w:proofErr w:type="gramEnd"/>
      <w:r w:rsidRPr="00307224">
        <w:rPr>
          <w:rFonts w:ascii="宋体" w:hAnsi="宋体"/>
          <w:szCs w:val="24"/>
        </w:rPr>
        <w:t>1号），建筑主体施工脚手架防护安全网颜色应采用1272号灰。请在建筑施工中遵守通知要求。</w:t>
      </w:r>
    </w:p>
    <w:p w:rsidR="00115E41" w:rsidRPr="00307224" w:rsidRDefault="00D23D5B">
      <w:pPr>
        <w:pStyle w:val="3"/>
        <w:rPr>
          <w:shd w:val="clear" w:color="auto" w:fill="auto"/>
        </w:rPr>
      </w:pPr>
      <w:r w:rsidRPr="00307224">
        <w:rPr>
          <w:shd w:val="clear" w:color="auto" w:fill="auto"/>
        </w:rPr>
        <w:t xml:space="preserve">2.2 </w:t>
      </w:r>
      <w:r w:rsidRPr="00307224">
        <w:rPr>
          <w:rFonts w:hint="eastAsia"/>
          <w:shd w:val="clear" w:color="auto" w:fill="auto"/>
        </w:rPr>
        <w:t>竞赛形式</w:t>
      </w:r>
    </w:p>
    <w:p w:rsidR="00115E41" w:rsidRPr="00307224" w:rsidRDefault="00D23D5B">
      <w:pPr>
        <w:ind w:firstLineChars="200" w:firstLine="480"/>
        <w:rPr>
          <w:rFonts w:ascii="宋体" w:hAnsi="宋体"/>
          <w:szCs w:val="24"/>
        </w:rPr>
      </w:pPr>
      <w:r w:rsidRPr="00307224">
        <w:rPr>
          <w:rFonts w:ascii="宋体" w:hAnsi="宋体" w:hint="eastAsia"/>
          <w:szCs w:val="24"/>
        </w:rPr>
        <w:t>采取双人竞赛形式（</w:t>
      </w:r>
      <w:proofErr w:type="gramStart"/>
      <w:r w:rsidRPr="00307224">
        <w:rPr>
          <w:rFonts w:ascii="宋体" w:hAnsi="宋体" w:hint="eastAsia"/>
          <w:szCs w:val="24"/>
        </w:rPr>
        <w:t>带辅工</w:t>
      </w:r>
      <w:proofErr w:type="gramEnd"/>
      <w:r w:rsidRPr="00307224">
        <w:rPr>
          <w:rFonts w:ascii="宋体" w:hAnsi="宋体" w:hint="eastAsia"/>
          <w:szCs w:val="24"/>
        </w:rPr>
        <w:t>1名）。</w:t>
      </w:r>
    </w:p>
    <w:p w:rsidR="00115E41" w:rsidRPr="00307224" w:rsidRDefault="00D23D5B">
      <w:pPr>
        <w:pStyle w:val="3"/>
        <w:rPr>
          <w:shd w:val="clear" w:color="auto" w:fill="auto"/>
        </w:rPr>
      </w:pPr>
      <w:r w:rsidRPr="00307224">
        <w:rPr>
          <w:rFonts w:hint="eastAsia"/>
          <w:shd w:val="clear" w:color="auto" w:fill="auto"/>
        </w:rPr>
        <w:t>2.3 竞赛时间</w:t>
      </w:r>
    </w:p>
    <w:p w:rsidR="00115E41" w:rsidRPr="00307224" w:rsidRDefault="00D23D5B">
      <w:pPr>
        <w:ind w:firstLineChars="200" w:firstLine="480"/>
        <w:rPr>
          <w:rFonts w:ascii="宋体" w:hAnsi="宋体"/>
          <w:szCs w:val="24"/>
        </w:rPr>
      </w:pPr>
      <w:r w:rsidRPr="00307224">
        <w:rPr>
          <w:rFonts w:ascii="宋体" w:hAnsi="宋体" w:hint="eastAsia"/>
          <w:szCs w:val="24"/>
        </w:rPr>
        <w:t>竞赛时间为6.5个小时。</w:t>
      </w:r>
    </w:p>
    <w:p w:rsidR="00115E41" w:rsidRPr="00307224" w:rsidRDefault="00D23D5B">
      <w:pPr>
        <w:pStyle w:val="3"/>
        <w:rPr>
          <w:shd w:val="clear" w:color="auto" w:fill="auto"/>
        </w:rPr>
      </w:pPr>
      <w:r w:rsidRPr="00307224">
        <w:rPr>
          <w:rFonts w:hint="eastAsia"/>
          <w:shd w:val="clear" w:color="auto" w:fill="auto"/>
        </w:rPr>
        <w:t>2.4竞赛要求</w:t>
      </w:r>
    </w:p>
    <w:p w:rsidR="00115E41" w:rsidRPr="00307224" w:rsidRDefault="00D23D5B">
      <w:pPr>
        <w:pStyle w:val="HTML"/>
        <w:widowControl/>
        <w:shd w:val="clear" w:color="auto" w:fill="FFFFFF"/>
        <w:wordWrap w:val="0"/>
        <w:ind w:firstLineChars="200" w:firstLine="480"/>
        <w:rPr>
          <w:rFonts w:cs="宋体" w:hint="default"/>
        </w:rPr>
      </w:pPr>
      <w:r w:rsidRPr="00307224">
        <w:rPr>
          <w:rFonts w:cs="宋体"/>
        </w:rPr>
        <w:t>工艺流程：画线放样、立杆定位→放置底座→</w:t>
      </w:r>
      <w:r w:rsidRPr="00AA3CCA">
        <w:rPr>
          <w:rFonts w:cs="宋体"/>
        </w:rPr>
        <w:t>纵向扫地杆</w:t>
      </w:r>
      <w:r w:rsidRPr="00307224">
        <w:rPr>
          <w:rFonts w:cs="宋体"/>
        </w:rPr>
        <w:t>→立杆→横向扫地杆→第一步纵向水平杆→第一步横向水平杆→第二步纵向水平杆→第二步横向</w:t>
      </w:r>
      <w:r w:rsidRPr="00307224">
        <w:rPr>
          <w:rFonts w:cs="宋体"/>
        </w:rPr>
        <w:lastRenderedPageBreak/>
        <w:t>水平杆→悬挑人行通道立杆、栏杆→立杆剪刀</w:t>
      </w:r>
      <w:proofErr w:type="gramStart"/>
      <w:r w:rsidRPr="00307224">
        <w:rPr>
          <w:rFonts w:cs="宋体"/>
        </w:rPr>
        <w:t>撑</w:t>
      </w:r>
      <w:proofErr w:type="gramEnd"/>
      <w:r w:rsidRPr="00307224">
        <w:rPr>
          <w:rFonts w:cs="宋体"/>
        </w:rPr>
        <w:t>搭设→</w:t>
      </w:r>
      <w:r w:rsidRPr="00AA3CCA">
        <w:rPr>
          <w:rFonts w:cs="宋体"/>
        </w:rPr>
        <w:t>人行爬梯</w:t>
      </w:r>
      <w:r w:rsidRPr="00307224">
        <w:rPr>
          <w:rFonts w:cs="宋体"/>
        </w:rPr>
        <w:t>→铺设脚手板，</w:t>
      </w:r>
      <w:r w:rsidRPr="00AA3CCA">
        <w:rPr>
          <w:rFonts w:cs="宋体"/>
        </w:rPr>
        <w:t>固定</w:t>
      </w:r>
      <w:proofErr w:type="gramStart"/>
      <w:r w:rsidRPr="00AA3CCA">
        <w:rPr>
          <w:rFonts w:cs="宋体"/>
        </w:rPr>
        <w:t>档</w:t>
      </w:r>
      <w:proofErr w:type="gramEnd"/>
      <w:r w:rsidRPr="00AA3CCA">
        <w:rPr>
          <w:rFonts w:cs="宋体"/>
        </w:rPr>
        <w:t>脚板</w:t>
      </w:r>
      <w:r w:rsidRPr="00307224">
        <w:rPr>
          <w:rFonts w:cs="宋体"/>
        </w:rPr>
        <w:t>、</w:t>
      </w:r>
      <w:proofErr w:type="gramStart"/>
      <w:r w:rsidRPr="00307224">
        <w:rPr>
          <w:rFonts w:cs="宋体"/>
        </w:rPr>
        <w:t>立挂安全网</w:t>
      </w:r>
      <w:proofErr w:type="gramEnd"/>
      <w:r w:rsidRPr="00307224">
        <w:rPr>
          <w:rFonts w:cs="宋体"/>
        </w:rPr>
        <w:t>→悬挂主题文字→</w:t>
      </w:r>
      <w:proofErr w:type="gramStart"/>
      <w:r w:rsidRPr="00307224">
        <w:rPr>
          <w:rFonts w:cs="宋体"/>
        </w:rPr>
        <w:t>对架体</w:t>
      </w:r>
      <w:proofErr w:type="gramEnd"/>
      <w:r w:rsidRPr="00307224">
        <w:rPr>
          <w:rFonts w:cs="宋体"/>
        </w:rPr>
        <w:t>底部进行围蔽。</w:t>
      </w:r>
    </w:p>
    <w:p w:rsidR="00115E41" w:rsidRPr="00307224" w:rsidRDefault="00D23D5B">
      <w:pPr>
        <w:adjustRightInd w:val="0"/>
        <w:snapToGrid w:val="0"/>
        <w:ind w:firstLineChars="200" w:firstLine="480"/>
        <w:jc w:val="both"/>
        <w:rPr>
          <w:rFonts w:cs="宋体"/>
          <w:szCs w:val="24"/>
        </w:rPr>
      </w:pPr>
      <w:r w:rsidRPr="00307224">
        <w:rPr>
          <w:rFonts w:cs="宋体" w:hint="eastAsia"/>
          <w:szCs w:val="24"/>
        </w:rPr>
        <w:t>（</w:t>
      </w:r>
      <w:r w:rsidRPr="00307224">
        <w:rPr>
          <w:rFonts w:cs="宋体" w:hint="eastAsia"/>
          <w:szCs w:val="24"/>
        </w:rPr>
        <w:t>1</w:t>
      </w:r>
      <w:r w:rsidRPr="00307224">
        <w:rPr>
          <w:rFonts w:cs="宋体" w:hint="eastAsia"/>
          <w:szCs w:val="24"/>
        </w:rPr>
        <w:t>）质量要求：符合《建筑施工扣件式钢管脚手架安全技术规范</w:t>
      </w:r>
      <w:r w:rsidRPr="00307224">
        <w:rPr>
          <w:rFonts w:cs="宋体" w:hint="eastAsia"/>
          <w:szCs w:val="24"/>
        </w:rPr>
        <w:t>(JGJ-130-2011)</w:t>
      </w:r>
      <w:r w:rsidRPr="00307224">
        <w:rPr>
          <w:rFonts w:cs="宋体" w:hint="eastAsia"/>
          <w:szCs w:val="24"/>
        </w:rPr>
        <w:t>》要求规定。</w:t>
      </w:r>
    </w:p>
    <w:p w:rsidR="00115E41" w:rsidRPr="00307224" w:rsidRDefault="00D23D5B">
      <w:pPr>
        <w:adjustRightInd w:val="0"/>
        <w:snapToGrid w:val="0"/>
        <w:ind w:firstLineChars="200" w:firstLine="480"/>
        <w:rPr>
          <w:rFonts w:cs="宋体"/>
          <w:szCs w:val="24"/>
        </w:rPr>
      </w:pPr>
      <w:r w:rsidRPr="00307224">
        <w:rPr>
          <w:rFonts w:cs="宋体" w:hint="eastAsia"/>
          <w:szCs w:val="24"/>
        </w:rPr>
        <w:t>（</w:t>
      </w:r>
      <w:r w:rsidRPr="00307224">
        <w:rPr>
          <w:rFonts w:cs="宋体" w:hint="eastAsia"/>
          <w:szCs w:val="24"/>
        </w:rPr>
        <w:t>2</w:t>
      </w:r>
      <w:r w:rsidRPr="00307224">
        <w:rPr>
          <w:rFonts w:cs="宋体" w:hint="eastAsia"/>
          <w:szCs w:val="24"/>
        </w:rPr>
        <w:t>）材料要求：采用组委会提供的钢管、扣件、脚手板等构配件，但参赛者在搭设过程中应进行下料计算和选材，对</w:t>
      </w:r>
      <w:proofErr w:type="gramStart"/>
      <w:r w:rsidRPr="00307224">
        <w:rPr>
          <w:rFonts w:cs="宋体" w:hint="eastAsia"/>
          <w:szCs w:val="24"/>
        </w:rPr>
        <w:t>非符合</w:t>
      </w:r>
      <w:proofErr w:type="gramEnd"/>
      <w:r w:rsidRPr="00307224">
        <w:rPr>
          <w:rFonts w:cs="宋体" w:hint="eastAsia"/>
          <w:szCs w:val="24"/>
        </w:rPr>
        <w:t>要求的构配件进行下料加工。</w:t>
      </w:r>
    </w:p>
    <w:p w:rsidR="00115E41" w:rsidRPr="00307224" w:rsidRDefault="00D23D5B">
      <w:pPr>
        <w:adjustRightInd w:val="0"/>
        <w:snapToGrid w:val="0"/>
        <w:ind w:firstLineChars="200" w:firstLine="480"/>
        <w:rPr>
          <w:rFonts w:cs="宋体"/>
          <w:szCs w:val="24"/>
        </w:rPr>
      </w:pPr>
      <w:r w:rsidRPr="00307224">
        <w:rPr>
          <w:rFonts w:cs="宋体" w:hint="eastAsia"/>
          <w:szCs w:val="24"/>
        </w:rPr>
        <w:t>（</w:t>
      </w:r>
      <w:r w:rsidRPr="00307224">
        <w:rPr>
          <w:rFonts w:cs="宋体" w:hint="eastAsia"/>
          <w:szCs w:val="24"/>
        </w:rPr>
        <w:t>3</w:t>
      </w:r>
      <w:r w:rsidRPr="00307224">
        <w:rPr>
          <w:rFonts w:cs="宋体" w:hint="eastAsia"/>
          <w:szCs w:val="24"/>
        </w:rPr>
        <w:t>）搭设要求：操作中应严格按试题示意图中标注尺寸和规范构造要求进行搭设。</w:t>
      </w:r>
    </w:p>
    <w:p w:rsidR="00115E41" w:rsidRPr="00307224" w:rsidRDefault="00D23D5B">
      <w:pPr>
        <w:adjustRightInd w:val="0"/>
        <w:snapToGrid w:val="0"/>
        <w:ind w:firstLineChars="200" w:firstLine="480"/>
        <w:rPr>
          <w:rFonts w:cs="宋体"/>
          <w:szCs w:val="24"/>
        </w:rPr>
      </w:pPr>
      <w:r w:rsidRPr="00307224">
        <w:rPr>
          <w:rFonts w:cs="宋体" w:hint="eastAsia"/>
          <w:szCs w:val="24"/>
        </w:rPr>
        <w:t>1</w:t>
      </w:r>
      <w:r w:rsidRPr="00307224">
        <w:rPr>
          <w:rFonts w:cs="宋体" w:hint="eastAsia"/>
          <w:szCs w:val="24"/>
        </w:rPr>
        <w:t>）人行</w:t>
      </w:r>
      <w:r w:rsidRPr="00307224">
        <w:rPr>
          <w:rFonts w:ascii="宋体" w:hAnsi="宋体" w:cs="宋体" w:hint="eastAsia"/>
          <w:szCs w:val="24"/>
        </w:rPr>
        <w:t>安全</w:t>
      </w:r>
      <w:r w:rsidRPr="00307224">
        <w:rPr>
          <w:rFonts w:cs="宋体" w:hint="eastAsia"/>
          <w:szCs w:val="24"/>
        </w:rPr>
        <w:t>通道</w:t>
      </w:r>
      <w:proofErr w:type="gramStart"/>
      <w:r w:rsidRPr="00307224">
        <w:rPr>
          <w:rFonts w:cs="宋体" w:hint="eastAsia"/>
          <w:szCs w:val="24"/>
        </w:rPr>
        <w:t>扶手及挡脚板</w:t>
      </w:r>
      <w:proofErr w:type="gramEnd"/>
      <w:r w:rsidRPr="00307224">
        <w:rPr>
          <w:rFonts w:cs="宋体" w:hint="eastAsia"/>
          <w:szCs w:val="24"/>
        </w:rPr>
        <w:t>采用黑、黄油漆间隔粉刷，外侧挂设安全立网。安全网外侧一面</w:t>
      </w:r>
      <w:proofErr w:type="gramStart"/>
      <w:r w:rsidRPr="00307224">
        <w:rPr>
          <w:rFonts w:cs="宋体" w:hint="eastAsia"/>
          <w:szCs w:val="24"/>
        </w:rPr>
        <w:t>挂主题</w:t>
      </w:r>
      <w:proofErr w:type="gramEnd"/>
      <w:r w:rsidRPr="00307224">
        <w:rPr>
          <w:rFonts w:cs="宋体" w:hint="eastAsia"/>
          <w:szCs w:val="24"/>
        </w:rPr>
        <w:t>文字，主题文字应等间距固定在爬梯上口两侧。</w:t>
      </w:r>
    </w:p>
    <w:p w:rsidR="00115E41" w:rsidRPr="00307224" w:rsidRDefault="00D23D5B">
      <w:pPr>
        <w:adjustRightInd w:val="0"/>
        <w:snapToGrid w:val="0"/>
        <w:ind w:firstLineChars="200" w:firstLine="480"/>
        <w:rPr>
          <w:rFonts w:cs="宋体"/>
          <w:szCs w:val="24"/>
        </w:rPr>
      </w:pPr>
      <w:r w:rsidRPr="00307224">
        <w:rPr>
          <w:rFonts w:cs="宋体" w:hint="eastAsia"/>
          <w:szCs w:val="24"/>
        </w:rPr>
        <w:t>2</w:t>
      </w:r>
      <w:r w:rsidRPr="00307224">
        <w:rPr>
          <w:rFonts w:cs="宋体" w:hint="eastAsia"/>
          <w:szCs w:val="24"/>
        </w:rPr>
        <w:t>）</w:t>
      </w:r>
      <w:r w:rsidRPr="00307224">
        <w:rPr>
          <w:rFonts w:ascii="宋体" w:hAnsi="宋体" w:cs="宋体" w:hint="eastAsia"/>
          <w:szCs w:val="24"/>
        </w:rPr>
        <w:t>循环人行通</w:t>
      </w:r>
      <w:r w:rsidRPr="00307224">
        <w:rPr>
          <w:rFonts w:cs="宋体" w:hint="eastAsia"/>
          <w:szCs w:val="24"/>
        </w:rPr>
        <w:t>道满铺脚手板，并保证各向脚手板能在同一平面上。</w:t>
      </w:r>
    </w:p>
    <w:p w:rsidR="00115E41" w:rsidRPr="00307224" w:rsidRDefault="00D23D5B">
      <w:pPr>
        <w:adjustRightInd w:val="0"/>
        <w:snapToGrid w:val="0"/>
        <w:ind w:firstLineChars="200" w:firstLine="480"/>
        <w:rPr>
          <w:rFonts w:cs="宋体"/>
          <w:szCs w:val="24"/>
        </w:rPr>
      </w:pPr>
      <w:r w:rsidRPr="00307224">
        <w:rPr>
          <w:rFonts w:cs="宋体"/>
          <w:szCs w:val="24"/>
        </w:rPr>
        <w:t>3</w:t>
      </w:r>
      <w:r w:rsidRPr="00307224">
        <w:rPr>
          <w:rFonts w:cs="宋体" w:hint="eastAsia"/>
          <w:szCs w:val="24"/>
        </w:rPr>
        <w:t>）剪刀</w:t>
      </w:r>
      <w:proofErr w:type="gramStart"/>
      <w:r w:rsidRPr="00307224">
        <w:rPr>
          <w:rFonts w:cs="宋体" w:hint="eastAsia"/>
          <w:szCs w:val="24"/>
        </w:rPr>
        <w:t>撑</w:t>
      </w:r>
      <w:proofErr w:type="gramEnd"/>
      <w:r w:rsidRPr="00307224">
        <w:rPr>
          <w:rFonts w:cs="宋体" w:hint="eastAsia"/>
          <w:szCs w:val="24"/>
        </w:rPr>
        <w:t>必须沿架体内侧通高设置。</w:t>
      </w:r>
    </w:p>
    <w:p w:rsidR="00115E41" w:rsidRPr="00307224" w:rsidRDefault="00D23D5B">
      <w:pPr>
        <w:pStyle w:val="2"/>
      </w:pPr>
      <w:r w:rsidRPr="00307224">
        <w:t>3</w:t>
      </w:r>
      <w:r w:rsidRPr="00307224">
        <w:rPr>
          <w:rFonts w:hint="eastAsia"/>
        </w:rPr>
        <w:t>.</w:t>
      </w:r>
      <w:r w:rsidRPr="00307224">
        <w:rPr>
          <w:rFonts w:hint="eastAsia"/>
        </w:rPr>
        <w:t>成绩评判</w:t>
      </w:r>
    </w:p>
    <w:p w:rsidR="00115E41" w:rsidRPr="00307224" w:rsidRDefault="00D23D5B">
      <w:pPr>
        <w:pStyle w:val="3"/>
        <w:rPr>
          <w:shd w:val="clear" w:color="auto" w:fill="auto"/>
        </w:rPr>
      </w:pPr>
      <w:r w:rsidRPr="00307224">
        <w:rPr>
          <w:shd w:val="clear" w:color="auto" w:fill="auto"/>
        </w:rPr>
        <w:t xml:space="preserve">3.1 </w:t>
      </w:r>
      <w:r w:rsidRPr="00307224">
        <w:rPr>
          <w:rFonts w:hint="eastAsia"/>
          <w:shd w:val="clear" w:color="auto" w:fill="auto"/>
        </w:rPr>
        <w:t>采用100分制评分</w:t>
      </w:r>
    </w:p>
    <w:p w:rsidR="00115E41" w:rsidRPr="00307224" w:rsidRDefault="00D23D5B">
      <w:pPr>
        <w:ind w:firstLineChars="200" w:firstLine="480"/>
      </w:pPr>
      <w:r w:rsidRPr="00307224">
        <w:rPr>
          <w:rFonts w:ascii="宋体" w:hAnsi="宋体" w:cs="宋体" w:hint="eastAsia"/>
        </w:rPr>
        <w:t>分主观分与客观分评分，其中主观分41分，客观分59分，具体分值分布下表。</w:t>
      </w:r>
    </w:p>
    <w:tbl>
      <w:tblPr>
        <w:tblW w:w="83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1999"/>
        <w:gridCol w:w="1357"/>
        <w:gridCol w:w="1703"/>
        <w:gridCol w:w="1318"/>
        <w:gridCol w:w="1316"/>
      </w:tblGrid>
      <w:tr w:rsidR="00307224" w:rsidRPr="00307224">
        <w:trPr>
          <w:trHeight w:val="283"/>
          <w:jc w:val="center"/>
        </w:trPr>
        <w:tc>
          <w:tcPr>
            <w:tcW w:w="6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序号</w:t>
            </w:r>
          </w:p>
        </w:tc>
        <w:tc>
          <w:tcPr>
            <w:tcW w:w="1999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内容</w:t>
            </w:r>
          </w:p>
        </w:tc>
        <w:tc>
          <w:tcPr>
            <w:tcW w:w="4378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分数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得分</w:t>
            </w:r>
          </w:p>
        </w:tc>
      </w:tr>
      <w:tr w:rsidR="00307224" w:rsidRPr="00307224">
        <w:trPr>
          <w:trHeight w:val="283"/>
          <w:jc w:val="center"/>
        </w:trPr>
        <w:tc>
          <w:tcPr>
            <w:tcW w:w="667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115E41">
            <w:pPr>
              <w:pStyle w:val="aa"/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115E41">
            <w:pPr>
              <w:pStyle w:val="aa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主观分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客观分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总分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15E41" w:rsidRPr="00307224" w:rsidRDefault="00115E41">
            <w:pPr>
              <w:pStyle w:val="aa"/>
            </w:pPr>
          </w:p>
        </w:tc>
      </w:tr>
      <w:tr w:rsidR="00307224" w:rsidRPr="00307224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工艺流程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115E41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15E41" w:rsidRPr="00307224" w:rsidRDefault="00115E41">
            <w:pPr>
              <w:pStyle w:val="aa"/>
            </w:pPr>
          </w:p>
        </w:tc>
      </w:tr>
      <w:tr w:rsidR="00307224" w:rsidRPr="00307224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2</w:t>
            </w:r>
          </w:p>
        </w:tc>
        <w:tc>
          <w:tcPr>
            <w:tcW w:w="1999" w:type="dxa"/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职业素养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115E41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15E41" w:rsidRPr="00307224" w:rsidRDefault="00115E41">
            <w:pPr>
              <w:pStyle w:val="aa"/>
            </w:pPr>
          </w:p>
        </w:tc>
      </w:tr>
      <w:tr w:rsidR="00307224" w:rsidRPr="00307224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施</w:t>
            </w:r>
            <w:r w:rsidRPr="00307224">
              <w:rPr>
                <w:rFonts w:ascii="宋体" w:hAnsi="宋体" w:cs="宋体" w:hint="eastAsia"/>
                <w:kern w:val="0"/>
              </w:rPr>
              <w:t>工进度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115E41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15E41" w:rsidRPr="00307224" w:rsidRDefault="00115E41">
            <w:pPr>
              <w:pStyle w:val="aa"/>
            </w:pPr>
          </w:p>
        </w:tc>
      </w:tr>
      <w:tr w:rsidR="00307224" w:rsidRPr="00307224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整体</w:t>
            </w:r>
            <w:r w:rsidRPr="00307224">
              <w:rPr>
                <w:rFonts w:ascii="宋体" w:hAnsi="宋体" w:cs="宋体" w:hint="eastAsia"/>
                <w:kern w:val="0"/>
              </w:rPr>
              <w:t>观感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115E41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15E41" w:rsidRPr="00307224" w:rsidRDefault="00115E41">
            <w:pPr>
              <w:pStyle w:val="aa"/>
            </w:pPr>
          </w:p>
        </w:tc>
      </w:tr>
      <w:tr w:rsidR="00307224" w:rsidRPr="00307224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  <w:spacing w:line="340" w:lineRule="exact"/>
            </w:pPr>
            <w:r w:rsidRPr="00307224">
              <w:rPr>
                <w:rFonts w:hint="eastAsia"/>
              </w:rPr>
              <w:t>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安全防护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115E41">
            <w:pPr>
              <w:spacing w:line="340" w:lineRule="exact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15E41" w:rsidRPr="00307224" w:rsidRDefault="00115E41">
            <w:pPr>
              <w:pStyle w:val="aa"/>
              <w:spacing w:line="340" w:lineRule="exact"/>
            </w:pPr>
          </w:p>
        </w:tc>
      </w:tr>
      <w:tr w:rsidR="00307224" w:rsidRPr="00307224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立杆基础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115E41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15E41" w:rsidRPr="00307224" w:rsidRDefault="00115E41">
            <w:pPr>
              <w:pStyle w:val="aa"/>
            </w:pPr>
          </w:p>
        </w:tc>
      </w:tr>
      <w:tr w:rsidR="00307224" w:rsidRPr="00307224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立杆垂直度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115E41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15E41" w:rsidRPr="00307224" w:rsidRDefault="00115E41">
            <w:pPr>
              <w:pStyle w:val="aa"/>
            </w:pPr>
          </w:p>
        </w:tc>
      </w:tr>
      <w:tr w:rsidR="00307224" w:rsidRPr="00307224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扫地杆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115E41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15E41" w:rsidRPr="00307224" w:rsidRDefault="00115E41">
            <w:pPr>
              <w:pStyle w:val="aa"/>
            </w:pPr>
          </w:p>
        </w:tc>
      </w:tr>
      <w:tr w:rsidR="00307224" w:rsidRPr="00307224">
        <w:trPr>
          <w:trHeight w:val="90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间距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115E41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15E41" w:rsidRPr="00307224" w:rsidRDefault="00115E41">
            <w:pPr>
              <w:pStyle w:val="aa"/>
            </w:pPr>
          </w:p>
        </w:tc>
      </w:tr>
      <w:tr w:rsidR="00307224" w:rsidRPr="00307224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10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高差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115E41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15E41" w:rsidRPr="00307224" w:rsidRDefault="00115E41">
            <w:pPr>
              <w:pStyle w:val="aa"/>
            </w:pPr>
          </w:p>
        </w:tc>
      </w:tr>
      <w:tr w:rsidR="00307224" w:rsidRPr="00307224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lastRenderedPageBreak/>
              <w:t>11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扣件安装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115E41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15E41" w:rsidRPr="00307224" w:rsidRDefault="00115E41">
            <w:pPr>
              <w:pStyle w:val="aa"/>
            </w:pPr>
          </w:p>
        </w:tc>
      </w:tr>
      <w:tr w:rsidR="00307224" w:rsidRPr="00307224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12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剪刀撑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115E41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15E41" w:rsidRPr="00307224" w:rsidRDefault="00115E41">
            <w:pPr>
              <w:pStyle w:val="aa"/>
            </w:pPr>
          </w:p>
        </w:tc>
      </w:tr>
      <w:tr w:rsidR="00307224" w:rsidRPr="00307224">
        <w:trPr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13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斜支撑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115E41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</w:pPr>
            <w:r w:rsidRPr="00307224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15E41" w:rsidRPr="00307224" w:rsidRDefault="00115E41">
            <w:pPr>
              <w:pStyle w:val="aa"/>
            </w:pPr>
          </w:p>
        </w:tc>
      </w:tr>
      <w:tr w:rsidR="00115E41" w:rsidRPr="00307224">
        <w:trPr>
          <w:trHeight w:val="283"/>
          <w:jc w:val="center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总分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41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115E41" w:rsidRPr="00307224" w:rsidRDefault="00D23D5B">
            <w:pPr>
              <w:pStyle w:val="aa"/>
            </w:pPr>
            <w:r w:rsidRPr="00307224">
              <w:rPr>
                <w:rFonts w:hint="eastAsia"/>
              </w:rPr>
              <w:t>59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115E41" w:rsidRPr="00307224" w:rsidRDefault="00115E41">
            <w:pPr>
              <w:pStyle w:val="aa"/>
            </w:pPr>
            <w:r w:rsidRPr="00307224">
              <w:fldChar w:fldCharType="begin"/>
            </w:r>
            <w:r w:rsidR="00D23D5B" w:rsidRPr="00307224">
              <w:rPr>
                <w:rFonts w:hint="eastAsia"/>
              </w:rPr>
              <w:instrText>=sum(</w:instrText>
            </w:r>
            <w:r w:rsidR="00D23D5B" w:rsidRPr="00307224">
              <w:instrText xml:space="preserve">above) </w:instrText>
            </w:r>
            <w:r w:rsidRPr="00307224">
              <w:fldChar w:fldCharType="separate"/>
            </w:r>
            <w:r w:rsidR="00D23D5B" w:rsidRPr="00307224">
              <w:t>100</w:t>
            </w:r>
            <w:r w:rsidRPr="00307224">
              <w:fldChar w:fldCharType="end"/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115E41" w:rsidRPr="00307224" w:rsidRDefault="00115E41">
            <w:pPr>
              <w:pStyle w:val="aa"/>
            </w:pPr>
          </w:p>
        </w:tc>
      </w:tr>
    </w:tbl>
    <w:p w:rsidR="00115E41" w:rsidRPr="00307224" w:rsidRDefault="00115E41">
      <w:pPr>
        <w:keepNext/>
        <w:keepLines/>
      </w:pPr>
    </w:p>
    <w:p w:rsidR="00115E41" w:rsidRPr="00307224" w:rsidRDefault="00D23D5B">
      <w:pPr>
        <w:pStyle w:val="3"/>
        <w:rPr>
          <w:shd w:val="clear" w:color="auto" w:fill="auto"/>
        </w:rPr>
      </w:pPr>
      <w:r w:rsidRPr="00307224">
        <w:rPr>
          <w:shd w:val="clear" w:color="auto" w:fill="auto"/>
        </w:rPr>
        <w:t xml:space="preserve">3.2 </w:t>
      </w:r>
      <w:r w:rsidRPr="00307224">
        <w:rPr>
          <w:rFonts w:hint="eastAsia"/>
          <w:shd w:val="clear" w:color="auto" w:fill="auto"/>
        </w:rPr>
        <w:t>评分细则</w:t>
      </w:r>
    </w:p>
    <w:p w:rsidR="00115E41" w:rsidRPr="00307224" w:rsidRDefault="00D23D5B">
      <w:pPr>
        <w:pStyle w:val="ac"/>
        <w:rPr>
          <w:rFonts w:ascii="宋体" w:hAnsi="宋体" w:cs="宋体"/>
          <w:sz w:val="24"/>
          <w:szCs w:val="24"/>
        </w:rPr>
      </w:pPr>
      <w:r w:rsidRPr="00307224">
        <w:rPr>
          <w:rFonts w:ascii="宋体" w:hAnsi="宋体" w:cs="宋体" w:hint="eastAsia"/>
          <w:sz w:val="24"/>
          <w:szCs w:val="24"/>
        </w:rPr>
        <w:t>架子工评分表</w:t>
      </w: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"/>
        <w:gridCol w:w="552"/>
        <w:gridCol w:w="918"/>
        <w:gridCol w:w="691"/>
        <w:gridCol w:w="3914"/>
        <w:gridCol w:w="648"/>
        <w:gridCol w:w="457"/>
        <w:gridCol w:w="570"/>
      </w:tblGrid>
      <w:tr w:rsidR="00307224" w:rsidRPr="00307224">
        <w:trPr>
          <w:trHeight w:val="80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工位号：开始时间：完成时间：总用时：</w:t>
            </w:r>
          </w:p>
        </w:tc>
      </w:tr>
      <w:tr w:rsidR="00307224" w:rsidRPr="00307224">
        <w:trPr>
          <w:trHeight w:val="500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考核项目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考察内容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评分标准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检查方式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分值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得分</w:t>
            </w:r>
          </w:p>
        </w:tc>
      </w:tr>
      <w:tr w:rsidR="00307224" w:rsidRPr="00307224">
        <w:trPr>
          <w:trHeight w:val="1065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工艺流程</w:t>
            </w:r>
          </w:p>
        </w:tc>
        <w:tc>
          <w:tcPr>
            <w:tcW w:w="96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施工工艺、流程的规范性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(1)工艺流程不合理的每项扣1分。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过程分组观察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(2)未能按时完成作品的，该项得0分。</w:t>
            </w: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1607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职业素养</w:t>
            </w:r>
          </w:p>
        </w:tc>
        <w:tc>
          <w:tcPr>
            <w:tcW w:w="96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安全和纪律（纪律</w:t>
            </w: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见选手</w:t>
            </w:r>
            <w:proofErr w:type="gramEnd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规则）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（1）未戴安全帽进入赛区的，扣6分；在赛区竞赛过程中，脱下安全帽的，扣2分；佩戴安全帽不规范，经裁判员责令改正，拒不改正的，扣2分。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过程分组观察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3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770"/>
        </w:trPr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jc w:val="both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（2）在作业过程中，应当拴挂安全带却没有拴挂的，一人一处扣2分；拴挂安全带不正确的，一人一处扣1分。</w:t>
            </w:r>
          </w:p>
        </w:tc>
        <w:tc>
          <w:tcPr>
            <w:tcW w:w="3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770"/>
        </w:trPr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jc w:val="both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（3）抛掷工器具、构配件的，每次扣1分。</w:t>
            </w:r>
          </w:p>
        </w:tc>
        <w:tc>
          <w:tcPr>
            <w:tcW w:w="3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1004"/>
        </w:trPr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6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（4）现场搬运、堆置、切割材料存在安全隐患的，一人一处扣1分。</w:t>
            </w:r>
          </w:p>
        </w:tc>
        <w:tc>
          <w:tcPr>
            <w:tcW w:w="389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2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318"/>
        </w:trPr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6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（5）违反竞赛纪律的，扣2分；情节较为严重的，扣4分；情节严重的，扣6分。</w:t>
            </w:r>
          </w:p>
        </w:tc>
        <w:tc>
          <w:tcPr>
            <w:tcW w:w="38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2365"/>
        </w:trPr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6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节约材料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在组委会提供的材料范围内完成作品有节</w:t>
            </w:r>
          </w:p>
          <w:p w:rsidR="00115E41" w:rsidRPr="00307224" w:rsidRDefault="00D23D5B">
            <w:pPr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余完整杆件的得2分；在组委会提供的材料范围内完成作品，没有节余完整杆件的得1分；没有完成作品或向组委会申请增加材料的，得0分。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680"/>
        </w:trPr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保持工位整洁，工完场清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工位整洁，工完场清的，得2分；清理不彻底的得1分；没清理的不得分。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720"/>
        </w:trPr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独创工具或工</w:t>
            </w: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法有效</w:t>
            </w:r>
            <w:proofErr w:type="gramEnd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提高质量或效率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经选手</w:t>
            </w:r>
            <w:proofErr w:type="gramEnd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申请，监督工位的裁判员确认的，一项得1分，最多2分</w:t>
            </w: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900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施工进度</w:t>
            </w:r>
          </w:p>
        </w:tc>
        <w:tc>
          <w:tcPr>
            <w:tcW w:w="96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施工时间安排是否合理、紧凑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在规定时间内完成作品。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整体观察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sz w:val="21"/>
                <w:szCs w:val="21"/>
              </w:rPr>
              <w:t>13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1196"/>
        </w:trPr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Cs w:val="21"/>
              </w:rPr>
              <w:t>按完成作品时间由短到长排名，第</w:t>
            </w:r>
            <w:r w:rsidRPr="00307224">
              <w:rPr>
                <w:rFonts w:ascii="宋体" w:hAnsi="宋体" w:cs="宋体"/>
                <w:kern w:val="0"/>
                <w:szCs w:val="21"/>
              </w:rPr>
              <w:t>1名-第</w:t>
            </w:r>
            <w:r w:rsidRPr="00307224">
              <w:rPr>
                <w:rFonts w:ascii="宋体" w:hAnsi="宋体" w:cs="宋体" w:hint="eastAsia"/>
                <w:kern w:val="0"/>
                <w:szCs w:val="21"/>
              </w:rPr>
              <w:t>6名相应分数为3</w:t>
            </w:r>
            <w:r w:rsidRPr="00307224">
              <w:rPr>
                <w:rFonts w:ascii="宋体" w:hAnsi="宋体" w:cs="宋体"/>
                <w:kern w:val="0"/>
                <w:szCs w:val="21"/>
              </w:rPr>
              <w:t>-</w:t>
            </w:r>
            <w:r w:rsidRPr="00307224">
              <w:rPr>
                <w:rFonts w:ascii="宋体" w:hAnsi="宋体" w:cs="宋体" w:hint="eastAsia"/>
                <w:kern w:val="0"/>
                <w:szCs w:val="21"/>
              </w:rPr>
              <w:t>0.5分，其他名次得</w:t>
            </w:r>
            <w:r w:rsidRPr="00307224">
              <w:rPr>
                <w:rFonts w:ascii="宋体" w:hAnsi="宋体" w:cs="宋体"/>
                <w:kern w:val="0"/>
                <w:szCs w:val="21"/>
              </w:rPr>
              <w:t>0分。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工效对比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2021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整体感观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架体垂直、挂网无褶皱、脚手板铺设平整、字距均匀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架体不垂直、立网褶皱、脚手板铺设有高差、字距不均匀每处扣1分。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整体观察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2021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安全防护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操作防护层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未设置挡脚板的扣2分;设置不正确的每处扣1分。未设置防护栏杆的扣2分;设置不正确的每处扣1分。未设置脚手板的扣2分;未按规定设置的每处扣1分。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整体观察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2021"/>
        </w:trPr>
        <w:tc>
          <w:tcPr>
            <w:tcW w:w="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安全网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未设置密目式安全网的扣2分，设置不符合要求的每处扣1分。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整体观察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206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8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考核项目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允许偏差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评分标准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检查方法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分值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得分</w:t>
            </w:r>
          </w:p>
        </w:tc>
      </w:tr>
      <w:tr w:rsidR="00307224" w:rsidRPr="00307224">
        <w:trPr>
          <w:trHeight w:val="500"/>
        </w:trPr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6</w:t>
            </w:r>
          </w:p>
        </w:tc>
        <w:tc>
          <w:tcPr>
            <w:tcW w:w="8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立杆基础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未设置底座的扣2分;设置不正确的每处扣1分;底座松动的每处扣1分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目测观察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立杆垂直度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±10mm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每处大于扣1分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激光水平垂直仪，钢尺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扫地杆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未设置扫地杆的扣2分，设置不正确每处扣1分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目测观察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3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间距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步距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±20mm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每处大于扣1分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钢尺量测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3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纵距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±20mm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每处大于扣1分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钢尺量测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3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横距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±20mm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每处大于扣1分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钢尺量测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3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通道净宽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±50mm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每处大于扣1分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钢尺量测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3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扶手栏杆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±20mm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每处大于扣1分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钢尺量测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3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挡脚板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±5mm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每处大于扣1分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钢尺量测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3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爬梯间距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±50mm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每处大于扣1分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钢尺量测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3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高差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一根杆两端高差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±10mm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每处大于扣1分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钢尺量测，水平尺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780"/>
        </w:trPr>
        <w:tc>
          <w:tcPr>
            <w:tcW w:w="3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同跨内</w:t>
            </w:r>
            <w:proofErr w:type="gramEnd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两根纵向水平杆高差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±10mm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每处大于扣1分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钢尺量测，水平尺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780"/>
        </w:trPr>
        <w:tc>
          <w:tcPr>
            <w:tcW w:w="3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纵横向脚手板高差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±10mm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每处大于扣1分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钢尺量测，水平尺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3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踏步高差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±20mm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每处大于扣1分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钢尺量测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3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扣件安装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扣件的开口方向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应朝上或朝内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每处不符合要求扣1分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目测观察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3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各杆件端头伸出扣</w:t>
            </w: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件盖板边缘的长度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≥100mm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每处不符合要求扣1分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钢尺量测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800"/>
        </w:trPr>
        <w:tc>
          <w:tcPr>
            <w:tcW w:w="3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主节点处，扣件的中心线距主节点的距离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≤150mm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每处不符合要求扣1分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钢尺量测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1348"/>
        </w:trPr>
        <w:tc>
          <w:tcPr>
            <w:tcW w:w="3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扣件螺栓(</w:t>
            </w: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含防滑扣</w:t>
            </w:r>
            <w:proofErr w:type="gramEnd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件)拧紧扭力矩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AA3CCA">
              <w:rPr>
                <w:rFonts w:ascii="宋体" w:hAnsi="宋体" w:cs="宋体" w:hint="eastAsia"/>
                <w:kern w:val="0"/>
                <w:sz w:val="21"/>
                <w:szCs w:val="21"/>
              </w:rPr>
              <w:t>40～65N.M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每处不符合要求扣1分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扭距</w:t>
            </w:r>
            <w:proofErr w:type="gramEnd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扳手量测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3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剪刀撑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与地面的倾角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45°～60°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bookmarkStart w:id="0" w:name="_GoBack"/>
            <w:bookmarkEnd w:id="0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每处不符合要求扣1分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钢尺量测计算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820"/>
        </w:trPr>
        <w:tc>
          <w:tcPr>
            <w:tcW w:w="3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与各杆件连接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扣件的中心线距主节点的距离≤150mm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每处不符合要求扣1分；未按规定设置的扣4分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钢尺量测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820"/>
        </w:trPr>
        <w:tc>
          <w:tcPr>
            <w:tcW w:w="3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斜支撑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与地面的倾角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45°～60°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每处不符合要求扣2分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钢尺量测计算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983"/>
        </w:trPr>
        <w:tc>
          <w:tcPr>
            <w:tcW w:w="3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与各杆件连接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扣件的中心线距主节点的距离≤150mm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每处不符合要求扣1分；未按规定设置的每处扣4分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钢尺量测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43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总分合计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115E41" w:rsidRPr="00307224" w:rsidRDefault="00D23D5B">
      <w:pPr>
        <w:widowControl/>
        <w:spacing w:line="240" w:lineRule="auto"/>
        <w:jc w:val="both"/>
        <w:textAlignment w:val="center"/>
        <w:rPr>
          <w:rFonts w:ascii="宋体" w:hAnsi="宋体" w:cs="宋体"/>
          <w:kern w:val="0"/>
          <w:sz w:val="21"/>
          <w:szCs w:val="21"/>
        </w:rPr>
      </w:pPr>
      <w:r w:rsidRPr="00307224">
        <w:rPr>
          <w:rFonts w:ascii="宋体" w:hAnsi="宋体" w:cs="宋体" w:hint="eastAsia"/>
          <w:kern w:val="0"/>
          <w:sz w:val="21"/>
          <w:szCs w:val="21"/>
        </w:rPr>
        <w:t>注：1.客观评分测量位置（评分点）经现场抽签决定。</w:t>
      </w:r>
    </w:p>
    <w:p w:rsidR="00115E41" w:rsidRPr="00307224" w:rsidRDefault="00D23D5B">
      <w:pPr>
        <w:widowControl/>
        <w:spacing w:line="240" w:lineRule="auto"/>
        <w:ind w:firstLine="420"/>
        <w:jc w:val="both"/>
        <w:textAlignment w:val="center"/>
        <w:rPr>
          <w:rFonts w:ascii="宋体" w:hAnsi="宋体" w:cs="宋体"/>
          <w:kern w:val="0"/>
          <w:sz w:val="21"/>
          <w:szCs w:val="21"/>
        </w:rPr>
      </w:pPr>
      <w:r w:rsidRPr="00307224">
        <w:rPr>
          <w:rFonts w:ascii="宋体" w:hAnsi="宋体" w:cs="宋体" w:hint="eastAsia"/>
          <w:kern w:val="0"/>
          <w:sz w:val="21"/>
          <w:szCs w:val="21"/>
        </w:rPr>
        <w:t>2.评分表中每个考核项目所扣分数不超过本项分值。</w:t>
      </w:r>
    </w:p>
    <w:p w:rsidR="00115E41" w:rsidRPr="00307224" w:rsidRDefault="00115E41">
      <w:pPr>
        <w:widowControl/>
        <w:spacing w:line="240" w:lineRule="auto"/>
        <w:jc w:val="both"/>
        <w:textAlignment w:val="center"/>
        <w:rPr>
          <w:rFonts w:ascii="宋体" w:hAnsi="宋体" w:cs="宋体"/>
          <w:kern w:val="0"/>
          <w:sz w:val="21"/>
          <w:szCs w:val="21"/>
        </w:rPr>
      </w:pPr>
    </w:p>
    <w:p w:rsidR="00115E41" w:rsidRPr="00307224" w:rsidRDefault="00D23D5B">
      <w:pPr>
        <w:pStyle w:val="3"/>
        <w:rPr>
          <w:sz w:val="21"/>
          <w:szCs w:val="21"/>
        </w:rPr>
      </w:pPr>
      <w:r w:rsidRPr="00307224">
        <w:rPr>
          <w:szCs w:val="24"/>
          <w:shd w:val="clear" w:color="auto" w:fill="auto"/>
        </w:rPr>
        <w:t>3.3</w:t>
      </w:r>
      <w:r w:rsidRPr="00307224">
        <w:rPr>
          <w:rFonts w:hint="eastAsia"/>
          <w:szCs w:val="24"/>
          <w:shd w:val="clear" w:color="auto" w:fill="auto"/>
        </w:rPr>
        <w:t>评分规程</w:t>
      </w:r>
    </w:p>
    <w:p w:rsidR="00115E41" w:rsidRPr="00307224" w:rsidRDefault="00D23D5B">
      <w:pPr>
        <w:adjustRightInd w:val="0"/>
        <w:snapToGrid w:val="0"/>
        <w:ind w:firstLineChars="200" w:firstLine="480"/>
        <w:rPr>
          <w:rFonts w:ascii="宋体" w:hAnsi="宋体" w:cs="宋体"/>
          <w:szCs w:val="24"/>
        </w:rPr>
      </w:pPr>
      <w:bookmarkStart w:id="1" w:name="_Hlk15449891"/>
      <w:r w:rsidRPr="00307224">
        <w:rPr>
          <w:rFonts w:ascii="宋体" w:hAnsi="宋体" w:cs="宋体" w:hint="eastAsia"/>
          <w:szCs w:val="24"/>
        </w:rPr>
        <w:t>（1）设立本赛项裁判组，包括裁判员6人，其中1名任裁判组长，1名任</w:t>
      </w:r>
      <w:bookmarkStart w:id="2" w:name="_Hlk14010486"/>
      <w:r w:rsidRPr="00307224">
        <w:rPr>
          <w:rFonts w:ascii="宋体" w:hAnsi="宋体" w:cs="宋体" w:hint="eastAsia"/>
          <w:szCs w:val="24"/>
        </w:rPr>
        <w:t>裁判副组长</w:t>
      </w:r>
      <w:bookmarkEnd w:id="2"/>
      <w:r w:rsidRPr="00307224">
        <w:rPr>
          <w:rFonts w:ascii="宋体" w:hAnsi="宋体" w:cs="宋体" w:hint="eastAsia"/>
          <w:szCs w:val="24"/>
        </w:rPr>
        <w:t>。裁判组长受擂台赛组委会总裁组委托负责本赛项裁判工作，裁判副组长协助裁判组长工作，其他裁判员根据裁判组长、副组长的安排进行过程监督、测量、评分。</w:t>
      </w:r>
    </w:p>
    <w:p w:rsidR="00115E41" w:rsidRPr="00307224" w:rsidRDefault="00D23D5B">
      <w:pPr>
        <w:adjustRightInd w:val="0"/>
        <w:snapToGrid w:val="0"/>
        <w:ind w:firstLineChars="200" w:firstLine="480"/>
        <w:rPr>
          <w:rFonts w:ascii="宋体" w:hAnsi="宋体" w:cs="宋体"/>
          <w:szCs w:val="24"/>
        </w:rPr>
      </w:pPr>
      <w:r w:rsidRPr="00307224">
        <w:rPr>
          <w:rFonts w:ascii="宋体" w:hAnsi="宋体" w:cs="宋体" w:hint="eastAsia"/>
          <w:szCs w:val="24"/>
        </w:rPr>
        <w:lastRenderedPageBreak/>
        <w:t>（2）竞赛期间，裁判组分成3个小组，每小组2人，每小组负责10个工位的过程监督。</w:t>
      </w:r>
    </w:p>
    <w:p w:rsidR="00115E41" w:rsidRPr="00307224" w:rsidRDefault="00D23D5B">
      <w:pPr>
        <w:ind w:firstLineChars="200" w:firstLine="480"/>
        <w:rPr>
          <w:rFonts w:ascii="宋体" w:hAnsi="宋体" w:cs="宋体"/>
          <w:szCs w:val="24"/>
        </w:rPr>
      </w:pPr>
      <w:r w:rsidRPr="00307224">
        <w:rPr>
          <w:rFonts w:ascii="宋体" w:hAnsi="宋体" w:cs="宋体" w:hint="eastAsia"/>
          <w:szCs w:val="24"/>
        </w:rPr>
        <w:t>（3）对于“工艺流程”、“职业素养”、“施</w:t>
      </w:r>
      <w:r w:rsidRPr="00307224">
        <w:rPr>
          <w:rFonts w:ascii="宋体" w:hAnsi="宋体" w:cs="宋体"/>
          <w:szCs w:val="24"/>
        </w:rPr>
        <w:t>工进度”</w:t>
      </w:r>
      <w:r w:rsidRPr="00307224">
        <w:rPr>
          <w:rFonts w:ascii="宋体" w:hAnsi="宋体" w:cs="宋体" w:hint="eastAsia"/>
          <w:szCs w:val="24"/>
        </w:rPr>
        <w:t>评分项，由负责监督该工位的2名裁判员共同评分，裁判组长确认。</w:t>
      </w:r>
    </w:p>
    <w:p w:rsidR="00115E41" w:rsidRPr="00307224" w:rsidRDefault="00D23D5B">
      <w:pPr>
        <w:ind w:firstLineChars="200" w:firstLine="480"/>
        <w:rPr>
          <w:rFonts w:ascii="宋体" w:hAnsi="宋体" w:cs="宋体"/>
          <w:szCs w:val="24"/>
        </w:rPr>
      </w:pPr>
      <w:r w:rsidRPr="00307224">
        <w:rPr>
          <w:rFonts w:ascii="宋体" w:hAnsi="宋体" w:cs="宋体" w:hint="eastAsia"/>
          <w:szCs w:val="24"/>
        </w:rPr>
        <w:t>（4）对于“整体观感”评分项，由全部裁判员共同评判（去掉一个最高分和一个最低分,取平均分）。</w:t>
      </w:r>
    </w:p>
    <w:p w:rsidR="00115E41" w:rsidRPr="00307224" w:rsidRDefault="00D23D5B">
      <w:pPr>
        <w:ind w:firstLineChars="200" w:firstLine="480"/>
        <w:rPr>
          <w:rFonts w:ascii="宋体" w:hAnsi="宋体" w:cs="宋体"/>
          <w:szCs w:val="24"/>
        </w:rPr>
      </w:pPr>
      <w:r w:rsidRPr="00307224">
        <w:rPr>
          <w:rFonts w:ascii="宋体" w:hAnsi="宋体" w:cs="宋体" w:hint="eastAsia"/>
          <w:szCs w:val="24"/>
        </w:rPr>
        <w:t>（5）对于所有客观分评分项，裁判组长组织所有裁判员抽取评分点，按照抽出的评分点进行测量评分；裁判员分成两组，每组3人，第一组裁判对所有选手作品进行</w:t>
      </w:r>
      <w:r w:rsidRPr="00307224">
        <w:rPr>
          <w:rFonts w:ascii="宋体" w:hAnsi="宋体" w:cs="宋体" w:hint="eastAsia"/>
        </w:rPr>
        <w:t>“立杆基础”“立杆垂直度”“扫地杆”“间距”</w:t>
      </w:r>
      <w:r w:rsidRPr="00307224">
        <w:rPr>
          <w:rFonts w:ascii="宋体" w:hAnsi="宋体" w:cs="宋体" w:hint="eastAsia"/>
          <w:szCs w:val="24"/>
        </w:rPr>
        <w:t>和“安全防护”的评判，第二组对所有选手作品进行“高差”“扣件安装”“剪刀撑”“</w:t>
      </w:r>
      <w:r w:rsidRPr="00307224">
        <w:rPr>
          <w:rFonts w:ascii="宋体" w:hAnsi="宋体" w:cs="宋体" w:hint="eastAsia"/>
        </w:rPr>
        <w:t>斜支撑”</w:t>
      </w:r>
      <w:r w:rsidRPr="00307224">
        <w:rPr>
          <w:rFonts w:ascii="宋体" w:hAnsi="宋体" w:cs="宋体" w:hint="eastAsia"/>
          <w:szCs w:val="24"/>
        </w:rPr>
        <w:t>的评判。</w:t>
      </w:r>
    </w:p>
    <w:p w:rsidR="00115E41" w:rsidRPr="00307224" w:rsidRDefault="00D23D5B">
      <w:pPr>
        <w:adjustRightInd w:val="0"/>
        <w:snapToGrid w:val="0"/>
        <w:ind w:firstLineChars="200" w:firstLine="480"/>
        <w:rPr>
          <w:rFonts w:ascii="宋体" w:hAnsi="宋体" w:cs="宋体"/>
          <w:szCs w:val="24"/>
        </w:rPr>
      </w:pPr>
      <w:r w:rsidRPr="00307224">
        <w:rPr>
          <w:rFonts w:ascii="宋体" w:hAnsi="宋体" w:cs="宋体" w:hint="eastAsia"/>
          <w:szCs w:val="24"/>
        </w:rPr>
        <w:t>（6）竞赛结束后，立即清场，不允许选手在场，只允许裁判人员在场。</w:t>
      </w:r>
    </w:p>
    <w:p w:rsidR="00115E41" w:rsidRPr="00307224" w:rsidRDefault="00D23D5B">
      <w:pPr>
        <w:adjustRightInd w:val="0"/>
        <w:snapToGrid w:val="0"/>
        <w:ind w:firstLineChars="200" w:firstLine="480"/>
        <w:rPr>
          <w:rFonts w:ascii="宋体" w:hAnsi="宋体" w:cs="宋体"/>
          <w:szCs w:val="24"/>
        </w:rPr>
      </w:pPr>
      <w:r w:rsidRPr="00307224">
        <w:rPr>
          <w:rFonts w:ascii="宋体" w:hAnsi="宋体" w:cs="宋体" w:hint="eastAsia"/>
          <w:szCs w:val="24"/>
        </w:rPr>
        <w:t>（7）裁判员评判时所用的检测工具将尽量使用选手所用工具。</w:t>
      </w:r>
    </w:p>
    <w:p w:rsidR="00115E41" w:rsidRPr="00307224" w:rsidRDefault="00D23D5B">
      <w:pPr>
        <w:adjustRightInd w:val="0"/>
        <w:snapToGrid w:val="0"/>
        <w:ind w:firstLineChars="200" w:firstLine="480"/>
        <w:rPr>
          <w:rFonts w:ascii="宋体" w:hAnsi="宋体" w:cs="宋体"/>
          <w:szCs w:val="24"/>
        </w:rPr>
      </w:pPr>
      <w:r w:rsidRPr="00307224">
        <w:rPr>
          <w:rFonts w:ascii="宋体" w:hAnsi="宋体" w:cs="宋体" w:hint="eastAsia"/>
          <w:szCs w:val="24"/>
        </w:rPr>
        <w:t>（8）评判过程中出现争议，由负责联系该赛项的总裁组成员组织裁判组表决,并参与表决。</w:t>
      </w:r>
      <w:bookmarkEnd w:id="1"/>
    </w:p>
    <w:p w:rsidR="00115E41" w:rsidRPr="00307224" w:rsidRDefault="00D23D5B">
      <w:pPr>
        <w:pStyle w:val="2"/>
      </w:pPr>
      <w:r w:rsidRPr="00307224">
        <w:t>4</w:t>
      </w:r>
      <w:r w:rsidRPr="00307224">
        <w:rPr>
          <w:rFonts w:hint="eastAsia"/>
        </w:rPr>
        <w:t>.</w:t>
      </w:r>
      <w:r w:rsidRPr="00307224">
        <w:rPr>
          <w:rFonts w:hint="eastAsia"/>
        </w:rPr>
        <w:t>竞赛场地、设施、料具（主办方提供）</w:t>
      </w:r>
    </w:p>
    <w:p w:rsidR="00115E41" w:rsidRPr="00307224" w:rsidRDefault="00D23D5B">
      <w:pPr>
        <w:pStyle w:val="3"/>
        <w:rPr>
          <w:shd w:val="clear" w:color="auto" w:fill="auto"/>
        </w:rPr>
      </w:pPr>
      <w:r w:rsidRPr="00307224">
        <w:rPr>
          <w:shd w:val="clear" w:color="auto" w:fill="auto"/>
        </w:rPr>
        <w:t>4.</w:t>
      </w:r>
      <w:r w:rsidRPr="00307224">
        <w:rPr>
          <w:rFonts w:hint="eastAsia"/>
          <w:shd w:val="clear" w:color="auto" w:fill="auto"/>
        </w:rPr>
        <w:t>1竞赛工位</w:t>
      </w:r>
    </w:p>
    <w:p w:rsidR="00115E41" w:rsidRPr="00307224" w:rsidRDefault="00D23D5B">
      <w:pPr>
        <w:ind w:firstLineChars="200" w:firstLine="480"/>
        <w:rPr>
          <w:rFonts w:ascii="宋体" w:hAnsi="宋体" w:cs="宋体"/>
          <w:szCs w:val="24"/>
        </w:rPr>
      </w:pPr>
      <w:r w:rsidRPr="00307224">
        <w:rPr>
          <w:rFonts w:ascii="宋体" w:hAnsi="宋体" w:cs="宋体" w:hint="eastAsia"/>
          <w:szCs w:val="24"/>
        </w:rPr>
        <w:t>工位数量由擂台赛组委会决定，每个工位长10米，宽8米，共计80平方米，工位地面硬化、平整、无其他建筑物或构筑物干扰，工位采光、照明和通风良好，比赛过程无雨水等环境因素影响。</w:t>
      </w:r>
    </w:p>
    <w:p w:rsidR="00115E41" w:rsidRPr="00307224" w:rsidRDefault="00D23D5B">
      <w:pPr>
        <w:pStyle w:val="3"/>
        <w:rPr>
          <w:rFonts w:cs="宋体"/>
          <w:szCs w:val="24"/>
        </w:rPr>
      </w:pPr>
      <w:r w:rsidRPr="00307224">
        <w:rPr>
          <w:shd w:val="clear" w:color="auto" w:fill="auto"/>
        </w:rPr>
        <w:t xml:space="preserve">4.2 </w:t>
      </w:r>
      <w:r w:rsidRPr="00307224">
        <w:rPr>
          <w:rFonts w:hint="eastAsia"/>
          <w:shd w:val="clear" w:color="auto" w:fill="auto"/>
        </w:rPr>
        <w:t>场地设施</w:t>
      </w:r>
    </w:p>
    <w:p w:rsidR="00115E41" w:rsidRPr="00307224" w:rsidRDefault="00D23D5B">
      <w:pPr>
        <w:adjustRightInd w:val="0"/>
        <w:snapToGrid w:val="0"/>
        <w:rPr>
          <w:rFonts w:ascii="宋体" w:hAnsi="宋体" w:cs="宋体"/>
          <w:bCs/>
          <w:szCs w:val="28"/>
        </w:rPr>
      </w:pPr>
      <w:r w:rsidRPr="00307224">
        <w:rPr>
          <w:rFonts w:ascii="宋体" w:hAnsi="宋体" w:cs="宋体" w:hint="eastAsia"/>
          <w:bCs/>
          <w:szCs w:val="28"/>
        </w:rPr>
        <w:t>（</w:t>
      </w:r>
      <w:r w:rsidRPr="00307224">
        <w:rPr>
          <w:rFonts w:ascii="宋体" w:hAnsi="宋体" w:cs="宋体" w:hint="eastAsia"/>
          <w:szCs w:val="24"/>
        </w:rPr>
        <w:t>1）工位上配备安全带高挂低用的固定装置，并注意防止摆动碰撞。</w:t>
      </w:r>
    </w:p>
    <w:p w:rsidR="00115E41" w:rsidRPr="00307224" w:rsidRDefault="00D23D5B">
      <w:pPr>
        <w:adjustRightInd w:val="0"/>
        <w:snapToGrid w:val="0"/>
        <w:rPr>
          <w:rFonts w:ascii="宋体" w:hAnsi="宋体" w:cs="宋体"/>
          <w:bCs/>
          <w:szCs w:val="28"/>
        </w:rPr>
      </w:pPr>
      <w:r w:rsidRPr="00307224">
        <w:rPr>
          <w:rFonts w:ascii="宋体" w:hAnsi="宋体" w:cs="宋体" w:hint="eastAsia"/>
          <w:bCs/>
          <w:szCs w:val="28"/>
        </w:rPr>
        <w:t>（2）工位上配备电源开关（用于</w:t>
      </w:r>
      <w:r w:rsidRPr="00307224">
        <w:rPr>
          <w:rFonts w:cs="宋体" w:hint="eastAsia"/>
          <w:bCs/>
          <w:szCs w:val="28"/>
        </w:rPr>
        <w:t>切割钢管</w:t>
      </w:r>
      <w:r w:rsidRPr="00307224">
        <w:rPr>
          <w:rFonts w:ascii="宋体" w:hAnsi="宋体" w:cs="宋体" w:hint="eastAsia"/>
          <w:bCs/>
          <w:szCs w:val="28"/>
        </w:rPr>
        <w:t>），切割机应配有防护装置，避免火花伤人。</w:t>
      </w:r>
    </w:p>
    <w:p w:rsidR="00115E41" w:rsidRPr="00307224" w:rsidRDefault="00D23D5B">
      <w:pPr>
        <w:rPr>
          <w:rFonts w:ascii="宋体" w:hAnsi="宋体" w:cs="宋体"/>
          <w:bCs/>
          <w:szCs w:val="28"/>
        </w:rPr>
      </w:pPr>
      <w:r w:rsidRPr="00307224">
        <w:rPr>
          <w:rFonts w:ascii="宋体" w:hAnsi="宋体" w:cs="宋体" w:hint="eastAsia"/>
          <w:szCs w:val="24"/>
        </w:rPr>
        <w:t>（</w:t>
      </w:r>
      <w:r w:rsidRPr="00307224">
        <w:rPr>
          <w:rFonts w:cs="宋体" w:hint="eastAsia"/>
          <w:szCs w:val="24"/>
        </w:rPr>
        <w:t>3</w:t>
      </w:r>
      <w:r w:rsidRPr="00307224">
        <w:rPr>
          <w:rFonts w:ascii="宋体" w:hAnsi="宋体" w:cs="宋体" w:hint="eastAsia"/>
          <w:szCs w:val="24"/>
        </w:rPr>
        <w:t>）每个工位必须提供3.6</w:t>
      </w:r>
      <w:r w:rsidRPr="00307224">
        <w:rPr>
          <w:rFonts w:ascii="Arial" w:hAnsi="Arial" w:cs="Arial"/>
          <w:szCs w:val="24"/>
        </w:rPr>
        <w:t>×</w:t>
      </w:r>
      <w:r w:rsidRPr="00307224">
        <w:rPr>
          <w:rFonts w:ascii="宋体" w:hAnsi="宋体" w:cs="宋体" w:hint="eastAsia"/>
          <w:szCs w:val="24"/>
        </w:rPr>
        <w:t>3.6的架体位置边线框。</w:t>
      </w:r>
    </w:p>
    <w:p w:rsidR="00115E41" w:rsidRPr="00307224" w:rsidRDefault="00D23D5B">
      <w:pPr>
        <w:pStyle w:val="3"/>
      </w:pPr>
      <w:r w:rsidRPr="00307224">
        <w:rPr>
          <w:rFonts w:cs="宋体" w:hint="eastAsia"/>
          <w:b w:val="0"/>
          <w:spacing w:val="0"/>
          <w:szCs w:val="24"/>
          <w:shd w:val="clear" w:color="auto" w:fill="auto"/>
        </w:rPr>
        <w:t>（4）每个工位旁留有至少2米的材料运输通道（作参观通道）。如下图：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10"/>
        <w:gridCol w:w="1209"/>
        <w:gridCol w:w="1210"/>
        <w:gridCol w:w="1210"/>
        <w:gridCol w:w="1210"/>
        <w:gridCol w:w="1210"/>
        <w:gridCol w:w="1263"/>
      </w:tblGrid>
      <w:tr w:rsidR="00307224" w:rsidRPr="00307224">
        <w:trPr>
          <w:trHeight w:val="823"/>
        </w:trPr>
        <w:tc>
          <w:tcPr>
            <w:tcW w:w="1423" w:type="dxa"/>
            <w:vAlign w:val="center"/>
          </w:tcPr>
          <w:p w:rsidR="00115E41" w:rsidRPr="00307224" w:rsidRDefault="00D23D5B">
            <w:pPr>
              <w:jc w:val="center"/>
              <w:rPr>
                <w:rFonts w:ascii="TimesNewRomanPSMT" w:eastAsia="TimesNewRomanPSMT" w:hAnsi="TimesNewRomanPSMT"/>
                <w:sz w:val="20"/>
              </w:rPr>
            </w:pPr>
            <w:r w:rsidRPr="00307224">
              <w:rPr>
                <w:rFonts w:ascii="宋体" w:hAnsi="宋体" w:cs="宋体" w:hint="eastAsia"/>
                <w:szCs w:val="24"/>
              </w:rPr>
              <w:t>工位1</w:t>
            </w:r>
          </w:p>
        </w:tc>
        <w:tc>
          <w:tcPr>
            <w:tcW w:w="1423" w:type="dxa"/>
            <w:vAlign w:val="center"/>
          </w:tcPr>
          <w:p w:rsidR="00115E41" w:rsidRPr="00307224" w:rsidRDefault="00D23D5B">
            <w:pPr>
              <w:jc w:val="center"/>
              <w:rPr>
                <w:rFonts w:ascii="TimesNewRomanPSMT" w:eastAsia="TimesNewRomanPSMT" w:hAnsi="TimesNewRomanPSMT"/>
                <w:sz w:val="20"/>
              </w:rPr>
            </w:pPr>
            <w:r w:rsidRPr="00307224">
              <w:rPr>
                <w:rFonts w:ascii="宋体" w:hAnsi="宋体" w:cs="宋体" w:hint="eastAsia"/>
                <w:szCs w:val="24"/>
              </w:rPr>
              <w:t>工位2</w:t>
            </w:r>
          </w:p>
        </w:tc>
        <w:tc>
          <w:tcPr>
            <w:tcW w:w="1424" w:type="dxa"/>
            <w:vAlign w:val="center"/>
          </w:tcPr>
          <w:p w:rsidR="00115E41" w:rsidRPr="00307224" w:rsidRDefault="00D23D5B">
            <w:pPr>
              <w:jc w:val="center"/>
              <w:rPr>
                <w:rFonts w:ascii="TimesNewRomanPSMT" w:eastAsia="TimesNewRomanPSMT" w:hAnsi="TimesNewRomanPSMT"/>
                <w:sz w:val="20"/>
              </w:rPr>
            </w:pPr>
            <w:r w:rsidRPr="00307224">
              <w:rPr>
                <w:rFonts w:ascii="宋体" w:hAnsi="宋体" w:cs="宋体" w:hint="eastAsia"/>
                <w:szCs w:val="24"/>
              </w:rPr>
              <w:t>工位3</w:t>
            </w:r>
          </w:p>
        </w:tc>
        <w:tc>
          <w:tcPr>
            <w:tcW w:w="1424" w:type="dxa"/>
            <w:vAlign w:val="center"/>
          </w:tcPr>
          <w:p w:rsidR="00115E41" w:rsidRPr="00307224" w:rsidRDefault="00D23D5B">
            <w:pPr>
              <w:jc w:val="center"/>
              <w:rPr>
                <w:rFonts w:ascii="TimesNewRomanPSMT" w:eastAsia="TimesNewRomanPSMT" w:hAnsi="TimesNewRomanPSMT"/>
                <w:sz w:val="20"/>
              </w:rPr>
            </w:pPr>
            <w:r w:rsidRPr="00307224">
              <w:rPr>
                <w:rFonts w:ascii="宋体" w:hAnsi="宋体" w:cs="宋体" w:hint="eastAsia"/>
                <w:szCs w:val="24"/>
              </w:rPr>
              <w:t>工位4</w:t>
            </w:r>
          </w:p>
        </w:tc>
        <w:tc>
          <w:tcPr>
            <w:tcW w:w="1424" w:type="dxa"/>
            <w:vAlign w:val="center"/>
          </w:tcPr>
          <w:p w:rsidR="00115E41" w:rsidRPr="00307224" w:rsidRDefault="00D23D5B">
            <w:pPr>
              <w:jc w:val="center"/>
              <w:rPr>
                <w:rFonts w:ascii="TimesNewRomanPSMT" w:eastAsia="TimesNewRomanPSMT" w:hAnsi="TimesNewRomanPSMT"/>
                <w:sz w:val="20"/>
              </w:rPr>
            </w:pPr>
            <w:r w:rsidRPr="00307224">
              <w:rPr>
                <w:rFonts w:ascii="宋体" w:hAnsi="宋体" w:cs="宋体" w:hint="eastAsia"/>
                <w:szCs w:val="24"/>
              </w:rPr>
              <w:t>工位5</w:t>
            </w:r>
          </w:p>
        </w:tc>
        <w:tc>
          <w:tcPr>
            <w:tcW w:w="1424" w:type="dxa"/>
            <w:vAlign w:val="center"/>
          </w:tcPr>
          <w:p w:rsidR="00115E41" w:rsidRPr="00307224" w:rsidRDefault="00D23D5B">
            <w:pPr>
              <w:jc w:val="center"/>
              <w:rPr>
                <w:rFonts w:ascii="TimesNewRomanPSMT" w:eastAsia="TimesNewRomanPSMT" w:hAnsi="TimesNewRomanPSMT"/>
                <w:sz w:val="20"/>
              </w:rPr>
            </w:pPr>
            <w:r w:rsidRPr="00307224">
              <w:rPr>
                <w:rFonts w:ascii="宋体" w:hAnsi="宋体" w:cs="宋体" w:hint="eastAsia"/>
                <w:szCs w:val="24"/>
              </w:rPr>
              <w:t>工位6</w:t>
            </w:r>
          </w:p>
        </w:tc>
        <w:tc>
          <w:tcPr>
            <w:tcW w:w="1424" w:type="dxa"/>
            <w:vAlign w:val="center"/>
          </w:tcPr>
          <w:p w:rsidR="00115E41" w:rsidRPr="00307224" w:rsidRDefault="00D23D5B">
            <w:pPr>
              <w:jc w:val="center"/>
              <w:rPr>
                <w:rFonts w:ascii="宋体" w:hAnsi="宋体" w:cs="宋体"/>
                <w:szCs w:val="24"/>
              </w:rPr>
            </w:pPr>
            <w:r w:rsidRPr="00307224">
              <w:rPr>
                <w:rFonts w:ascii="宋体" w:hAnsi="宋体" w:cs="宋体" w:hint="eastAsia"/>
                <w:szCs w:val="24"/>
              </w:rPr>
              <w:t>工位</w:t>
            </w:r>
          </w:p>
          <w:p w:rsidR="00115E41" w:rsidRPr="00307224" w:rsidRDefault="00D23D5B">
            <w:pPr>
              <w:jc w:val="center"/>
              <w:rPr>
                <w:rFonts w:ascii="TimesNewRomanPSMT" w:eastAsia="TimesNewRomanPSMT" w:hAnsi="TimesNewRomanPSMT"/>
                <w:sz w:val="20"/>
              </w:rPr>
            </w:pPr>
            <w:r w:rsidRPr="00307224">
              <w:rPr>
                <w:rFonts w:ascii="宋体" w:hAnsi="宋体" w:cs="宋体" w:hint="eastAsia"/>
                <w:szCs w:val="24"/>
              </w:rPr>
              <w:t>7…15</w:t>
            </w:r>
          </w:p>
        </w:tc>
      </w:tr>
      <w:tr w:rsidR="00307224" w:rsidRPr="00307224">
        <w:tc>
          <w:tcPr>
            <w:tcW w:w="9966" w:type="dxa"/>
            <w:gridSpan w:val="7"/>
          </w:tcPr>
          <w:p w:rsidR="00115E41" w:rsidRPr="00307224" w:rsidRDefault="00D23D5B">
            <w:pPr>
              <w:autoSpaceDE w:val="0"/>
              <w:autoSpaceDN w:val="0"/>
              <w:jc w:val="center"/>
              <w:rPr>
                <w:rFonts w:ascii="TimesNewRomanPSMT" w:eastAsia="TimesNewRomanPSMT" w:hAnsi="TimesNewRomanPSMT"/>
                <w:sz w:val="20"/>
              </w:rPr>
            </w:pPr>
            <w:r w:rsidRPr="00307224">
              <w:rPr>
                <w:rFonts w:ascii="宋体" w:hAnsi="宋体" w:cs="宋体" w:hint="eastAsia"/>
                <w:szCs w:val="24"/>
              </w:rPr>
              <w:lastRenderedPageBreak/>
              <w:t>裁判巡视检测（参观）通道</w:t>
            </w:r>
          </w:p>
        </w:tc>
      </w:tr>
      <w:tr w:rsidR="00307224" w:rsidRPr="00307224">
        <w:trPr>
          <w:trHeight w:val="857"/>
        </w:trPr>
        <w:tc>
          <w:tcPr>
            <w:tcW w:w="1423" w:type="dxa"/>
            <w:vAlign w:val="center"/>
          </w:tcPr>
          <w:p w:rsidR="00115E41" w:rsidRPr="00307224" w:rsidRDefault="00D23D5B">
            <w:pPr>
              <w:jc w:val="center"/>
              <w:rPr>
                <w:rFonts w:ascii="TimesNewRomanPSMT" w:eastAsia="TimesNewRomanPSMT" w:hAnsi="TimesNewRomanPSMT"/>
                <w:sz w:val="20"/>
              </w:rPr>
            </w:pPr>
            <w:r w:rsidRPr="00307224">
              <w:rPr>
                <w:rFonts w:ascii="宋体" w:hAnsi="宋体" w:cs="宋体" w:hint="eastAsia"/>
                <w:szCs w:val="24"/>
              </w:rPr>
              <w:t>工位16</w:t>
            </w:r>
          </w:p>
        </w:tc>
        <w:tc>
          <w:tcPr>
            <w:tcW w:w="1423" w:type="dxa"/>
            <w:vAlign w:val="center"/>
          </w:tcPr>
          <w:p w:rsidR="00115E41" w:rsidRPr="00307224" w:rsidRDefault="00D23D5B">
            <w:pPr>
              <w:jc w:val="center"/>
              <w:rPr>
                <w:rFonts w:ascii="TimesNewRomanPSMT" w:eastAsia="TimesNewRomanPSMT" w:hAnsi="TimesNewRomanPSMT"/>
                <w:sz w:val="20"/>
              </w:rPr>
            </w:pPr>
            <w:r w:rsidRPr="00307224">
              <w:rPr>
                <w:rFonts w:ascii="宋体" w:hAnsi="宋体" w:cs="宋体" w:hint="eastAsia"/>
                <w:szCs w:val="24"/>
              </w:rPr>
              <w:t>工位17</w:t>
            </w:r>
          </w:p>
        </w:tc>
        <w:tc>
          <w:tcPr>
            <w:tcW w:w="1424" w:type="dxa"/>
            <w:vAlign w:val="center"/>
          </w:tcPr>
          <w:p w:rsidR="00115E41" w:rsidRPr="00307224" w:rsidRDefault="00D23D5B">
            <w:pPr>
              <w:jc w:val="center"/>
              <w:rPr>
                <w:rFonts w:ascii="TimesNewRomanPSMT" w:eastAsia="TimesNewRomanPSMT" w:hAnsi="TimesNewRomanPSMT"/>
                <w:sz w:val="20"/>
              </w:rPr>
            </w:pPr>
            <w:r w:rsidRPr="00307224">
              <w:rPr>
                <w:rFonts w:ascii="宋体" w:hAnsi="宋体" w:cs="宋体" w:hint="eastAsia"/>
                <w:szCs w:val="24"/>
              </w:rPr>
              <w:t>工位18</w:t>
            </w:r>
          </w:p>
        </w:tc>
        <w:tc>
          <w:tcPr>
            <w:tcW w:w="1424" w:type="dxa"/>
            <w:vAlign w:val="center"/>
          </w:tcPr>
          <w:p w:rsidR="00115E41" w:rsidRPr="00307224" w:rsidRDefault="00D23D5B">
            <w:pPr>
              <w:jc w:val="center"/>
              <w:rPr>
                <w:rFonts w:ascii="TimesNewRomanPSMT" w:eastAsia="TimesNewRomanPSMT" w:hAnsi="TimesNewRomanPSMT"/>
                <w:sz w:val="20"/>
              </w:rPr>
            </w:pPr>
            <w:r w:rsidRPr="00307224">
              <w:rPr>
                <w:rFonts w:ascii="宋体" w:hAnsi="宋体" w:cs="宋体" w:hint="eastAsia"/>
                <w:szCs w:val="24"/>
              </w:rPr>
              <w:t>工位19</w:t>
            </w:r>
          </w:p>
        </w:tc>
        <w:tc>
          <w:tcPr>
            <w:tcW w:w="1424" w:type="dxa"/>
            <w:vAlign w:val="center"/>
          </w:tcPr>
          <w:p w:rsidR="00115E41" w:rsidRPr="00307224" w:rsidRDefault="00D23D5B">
            <w:pPr>
              <w:jc w:val="center"/>
              <w:rPr>
                <w:rFonts w:ascii="TimesNewRomanPSMT" w:eastAsia="TimesNewRomanPSMT" w:hAnsi="TimesNewRomanPSMT"/>
                <w:sz w:val="20"/>
              </w:rPr>
            </w:pPr>
            <w:r w:rsidRPr="00307224">
              <w:rPr>
                <w:rFonts w:ascii="宋体" w:hAnsi="宋体" w:cs="宋体" w:hint="eastAsia"/>
                <w:szCs w:val="24"/>
              </w:rPr>
              <w:t>工位20</w:t>
            </w:r>
          </w:p>
        </w:tc>
        <w:tc>
          <w:tcPr>
            <w:tcW w:w="1424" w:type="dxa"/>
            <w:vAlign w:val="center"/>
          </w:tcPr>
          <w:p w:rsidR="00115E41" w:rsidRPr="00307224" w:rsidRDefault="00D23D5B">
            <w:pPr>
              <w:jc w:val="center"/>
              <w:rPr>
                <w:rFonts w:ascii="TimesNewRomanPSMT" w:eastAsia="TimesNewRomanPSMT" w:hAnsi="TimesNewRomanPSMT"/>
                <w:sz w:val="20"/>
              </w:rPr>
            </w:pPr>
            <w:r w:rsidRPr="00307224">
              <w:rPr>
                <w:rFonts w:ascii="宋体" w:hAnsi="宋体" w:cs="宋体" w:hint="eastAsia"/>
                <w:szCs w:val="24"/>
              </w:rPr>
              <w:t>工位21</w:t>
            </w:r>
          </w:p>
        </w:tc>
        <w:tc>
          <w:tcPr>
            <w:tcW w:w="1424" w:type="dxa"/>
            <w:vAlign w:val="center"/>
          </w:tcPr>
          <w:p w:rsidR="00115E41" w:rsidRPr="00307224" w:rsidRDefault="00D23D5B">
            <w:pPr>
              <w:jc w:val="center"/>
              <w:rPr>
                <w:rFonts w:ascii="TimesNewRomanPSMT" w:eastAsia="TimesNewRomanPSMT" w:hAnsi="TimesNewRomanPSMT"/>
                <w:sz w:val="20"/>
              </w:rPr>
            </w:pPr>
            <w:r w:rsidRPr="00307224">
              <w:rPr>
                <w:rFonts w:ascii="宋体" w:hAnsi="宋体" w:cs="宋体" w:hint="eastAsia"/>
                <w:szCs w:val="24"/>
              </w:rPr>
              <w:t>工位22…30</w:t>
            </w:r>
          </w:p>
        </w:tc>
      </w:tr>
    </w:tbl>
    <w:p w:rsidR="00115E41" w:rsidRPr="00307224" w:rsidRDefault="00D23D5B">
      <w:pPr>
        <w:spacing w:line="240" w:lineRule="auto"/>
        <w:ind w:firstLineChars="100" w:firstLine="210"/>
        <w:jc w:val="center"/>
        <w:rPr>
          <w:rFonts w:ascii="宋体" w:hAnsi="宋体"/>
          <w:sz w:val="21"/>
          <w:szCs w:val="21"/>
        </w:rPr>
      </w:pPr>
      <w:r w:rsidRPr="00307224">
        <w:rPr>
          <w:rFonts w:ascii="宋体" w:hAnsi="宋体" w:hint="eastAsia"/>
          <w:sz w:val="21"/>
          <w:szCs w:val="21"/>
        </w:rPr>
        <w:t>图5：</w:t>
      </w:r>
      <w:r w:rsidRPr="00307224">
        <w:rPr>
          <w:rFonts w:ascii="宋体" w:hAnsi="宋体" w:cs="宋体" w:hint="eastAsia"/>
          <w:szCs w:val="24"/>
        </w:rPr>
        <w:t>材料运输通道（兼作参观通道）</w:t>
      </w:r>
    </w:p>
    <w:p w:rsidR="00115E41" w:rsidRPr="00307224" w:rsidRDefault="00115E41"/>
    <w:p w:rsidR="00115E41" w:rsidRPr="00307224" w:rsidRDefault="00D23D5B">
      <w:pPr>
        <w:pStyle w:val="3"/>
        <w:rPr>
          <w:shd w:val="clear" w:color="auto" w:fill="auto"/>
        </w:rPr>
      </w:pPr>
      <w:r w:rsidRPr="00307224">
        <w:rPr>
          <w:shd w:val="clear" w:color="auto" w:fill="auto"/>
        </w:rPr>
        <w:t xml:space="preserve">4.3 </w:t>
      </w:r>
      <w:r w:rsidRPr="00307224">
        <w:rPr>
          <w:rFonts w:hint="eastAsia"/>
          <w:shd w:val="clear" w:color="auto" w:fill="auto"/>
        </w:rPr>
        <w:t>竞赛材料</w:t>
      </w:r>
    </w:p>
    <w:p w:rsidR="00115E41" w:rsidRPr="00307224" w:rsidRDefault="00D23D5B">
      <w:pPr>
        <w:adjustRightInd w:val="0"/>
        <w:snapToGrid w:val="0"/>
        <w:ind w:firstLineChars="200" w:firstLine="480"/>
        <w:rPr>
          <w:bCs/>
          <w:szCs w:val="28"/>
        </w:rPr>
      </w:pPr>
      <w:bookmarkStart w:id="3" w:name="_Hlk19533719"/>
      <w:r w:rsidRPr="00307224">
        <w:rPr>
          <w:rFonts w:hint="eastAsia"/>
          <w:bCs/>
          <w:szCs w:val="28"/>
        </w:rPr>
        <w:t>擂台赛组委会</w:t>
      </w:r>
      <w:r w:rsidRPr="00307224">
        <w:rPr>
          <w:bCs/>
          <w:szCs w:val="28"/>
        </w:rPr>
        <w:t>提供</w:t>
      </w:r>
      <w:r w:rsidRPr="00307224">
        <w:rPr>
          <w:bCs/>
          <w:szCs w:val="28"/>
        </w:rPr>
        <w:t>30</w:t>
      </w:r>
      <w:r w:rsidRPr="00307224">
        <w:rPr>
          <w:rFonts w:hint="eastAsia"/>
          <w:bCs/>
          <w:szCs w:val="28"/>
        </w:rPr>
        <w:t>个工位的料具，备用</w:t>
      </w:r>
      <w:r w:rsidRPr="00307224">
        <w:rPr>
          <w:rFonts w:hint="eastAsia"/>
          <w:bCs/>
          <w:szCs w:val="28"/>
        </w:rPr>
        <w:t>2</w:t>
      </w:r>
      <w:r w:rsidRPr="00307224">
        <w:rPr>
          <w:rFonts w:hint="eastAsia"/>
          <w:bCs/>
          <w:szCs w:val="28"/>
        </w:rPr>
        <w:t>个工位的料具。</w:t>
      </w:r>
    </w:p>
    <w:p w:rsidR="00115E41" w:rsidRPr="00307224" w:rsidRDefault="00D23D5B">
      <w:pPr>
        <w:adjustRightInd w:val="0"/>
        <w:snapToGrid w:val="0"/>
        <w:ind w:firstLineChars="200" w:firstLine="480"/>
        <w:rPr>
          <w:bCs/>
          <w:szCs w:val="28"/>
        </w:rPr>
      </w:pPr>
      <w:r w:rsidRPr="00307224">
        <w:rPr>
          <w:rFonts w:hint="eastAsia"/>
          <w:bCs/>
          <w:szCs w:val="28"/>
        </w:rPr>
        <w:t>单个工位</w:t>
      </w:r>
      <w:r w:rsidRPr="00307224">
        <w:rPr>
          <w:bCs/>
          <w:szCs w:val="28"/>
        </w:rPr>
        <w:t>材料、机具及设备清单</w:t>
      </w:r>
      <w:r w:rsidRPr="00307224">
        <w:rPr>
          <w:rFonts w:hint="eastAsia"/>
          <w:bCs/>
          <w:szCs w:val="28"/>
        </w:rPr>
        <w:t>如下：</w:t>
      </w:r>
    </w:p>
    <w:bookmarkEnd w:id="3"/>
    <w:p w:rsidR="00115E41" w:rsidRPr="00307224" w:rsidRDefault="00D23D5B">
      <w:pPr>
        <w:jc w:val="center"/>
        <w:rPr>
          <w:rFonts w:ascii="宋体" w:hAnsi="宋体" w:cs="宋体"/>
        </w:rPr>
      </w:pPr>
      <w:r w:rsidRPr="00307224">
        <w:rPr>
          <w:rFonts w:ascii="宋体" w:hAnsi="宋体" w:cs="宋体" w:hint="eastAsia"/>
        </w:rPr>
        <w:t>单个工位材料、工具表</w:t>
      </w: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593"/>
        <w:gridCol w:w="2695"/>
        <w:gridCol w:w="1274"/>
        <w:gridCol w:w="990"/>
        <w:gridCol w:w="1131"/>
      </w:tblGrid>
      <w:tr w:rsidR="00307224" w:rsidRPr="00307224">
        <w:trPr>
          <w:trHeight w:val="530"/>
        </w:trPr>
        <w:tc>
          <w:tcPr>
            <w:tcW w:w="49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93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名称</w:t>
            </w:r>
          </w:p>
        </w:tc>
        <w:tc>
          <w:tcPr>
            <w:tcW w:w="1581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特征描述</w:t>
            </w:r>
          </w:p>
        </w:tc>
        <w:tc>
          <w:tcPr>
            <w:tcW w:w="74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数量</w:t>
            </w:r>
          </w:p>
        </w:tc>
        <w:tc>
          <w:tcPr>
            <w:tcW w:w="581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66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备注</w:t>
            </w:r>
          </w:p>
        </w:tc>
      </w:tr>
      <w:tr w:rsidR="00307224" w:rsidRPr="00307224">
        <w:trPr>
          <w:trHeight w:val="500"/>
        </w:trPr>
        <w:tc>
          <w:tcPr>
            <w:tcW w:w="490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34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81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74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581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66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 w:rsidR="00307224" w:rsidRPr="00307224">
        <w:trPr>
          <w:trHeight w:val="51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DN48-4m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37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根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1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DN48-6m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37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根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1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/>
                <w:kern w:val="0"/>
                <w:sz w:val="21"/>
                <w:szCs w:val="21"/>
              </w:rPr>
              <w:t>DN48-4m</w:t>
            </w: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黑黄</w:t>
            </w: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相间花管</w:t>
            </w:r>
            <w:proofErr w:type="gramEnd"/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根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1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DN48-6m黑黄</w:t>
            </w: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相间花管</w:t>
            </w:r>
            <w:proofErr w:type="gramEnd"/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根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1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DN48-1.6m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根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1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直角扣件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DN48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350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textAlignment w:val="center"/>
              <w:rPr>
                <w:rFonts w:ascii="宋体" w:hAnsi="宋体" w:cs="宋体"/>
                <w:sz w:val="21"/>
                <w:szCs w:val="21"/>
                <w:highlight w:val="yellow"/>
              </w:rPr>
            </w:pPr>
          </w:p>
        </w:tc>
      </w:tr>
      <w:tr w:rsidR="00307224" w:rsidRPr="00307224">
        <w:trPr>
          <w:trHeight w:val="51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旋转扣件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DN48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160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1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底座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120mm*120mm*3m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1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钢耙片</w:t>
            </w:r>
            <w:proofErr w:type="gramEnd"/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800mm*1000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块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1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挡脚板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高180mm、厚0.3mm钢板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5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密目网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2000*6000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片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1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水平网</w:t>
            </w:r>
            <w:proofErr w:type="gramEnd"/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1000*6000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片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1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定型踏步板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800mm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1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绑线</w:t>
            </w:r>
            <w:proofErr w:type="gramEnd"/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22#扎丝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kg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5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绑线</w:t>
            </w:r>
            <w:proofErr w:type="gramEnd"/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16#铁丝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kg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5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16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铁马或雪糕筒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1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警示带</w:t>
            </w:r>
            <w:proofErr w:type="gramEnd"/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1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粉笔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彩色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盒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15"/>
        </w:trPr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主题文字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安全第一</w:t>
            </w:r>
            <w:proofErr w:type="gramEnd"/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115E41" w:rsidRPr="00307224" w:rsidRDefault="00D23D5B">
      <w:pPr>
        <w:widowControl/>
        <w:textAlignment w:val="center"/>
        <w:rPr>
          <w:rFonts w:ascii="宋体" w:hAnsi="宋体" w:cs="宋体"/>
          <w:kern w:val="0"/>
          <w:sz w:val="21"/>
          <w:szCs w:val="21"/>
        </w:rPr>
      </w:pPr>
      <w:r w:rsidRPr="00307224">
        <w:rPr>
          <w:rFonts w:ascii="宋体" w:hAnsi="宋体" w:cs="宋体" w:hint="eastAsia"/>
          <w:kern w:val="0"/>
          <w:sz w:val="21"/>
          <w:szCs w:val="21"/>
        </w:rPr>
        <w:t>注：组委会为每个工位提供一把扫把、一个铁锹。</w:t>
      </w:r>
    </w:p>
    <w:p w:rsidR="00115E41" w:rsidRPr="00307224" w:rsidRDefault="00D23D5B">
      <w:pPr>
        <w:pStyle w:val="2"/>
        <w:numPr>
          <w:ilvl w:val="1"/>
          <w:numId w:val="0"/>
        </w:numPr>
        <w:rPr>
          <w:rFonts w:ascii="宋体" w:hAnsi="宋体" w:cs="宋体"/>
        </w:rPr>
      </w:pPr>
      <w:r w:rsidRPr="00307224">
        <w:rPr>
          <w:rFonts w:ascii="宋体" w:hAnsi="宋体" w:cs="宋体" w:hint="eastAsia"/>
        </w:rPr>
        <w:t>5 .选手自带工具</w:t>
      </w:r>
    </w:p>
    <w:p w:rsidR="00115E41" w:rsidRPr="00307224" w:rsidRDefault="00D23D5B">
      <w:pPr>
        <w:numPr>
          <w:ilvl w:val="0"/>
          <w:numId w:val="1"/>
        </w:numPr>
        <w:adjustRightInd w:val="0"/>
        <w:snapToGrid w:val="0"/>
        <w:ind w:firstLineChars="200" w:firstLine="480"/>
        <w:rPr>
          <w:rFonts w:cs="宋体"/>
          <w:bCs/>
          <w:szCs w:val="28"/>
        </w:rPr>
      </w:pPr>
      <w:r w:rsidRPr="00307224">
        <w:rPr>
          <w:rFonts w:ascii="宋体" w:hAnsi="宋体" w:cs="宋体"/>
          <w:bCs/>
          <w:szCs w:val="28"/>
        </w:rPr>
        <w:t>常用安装工具：220V便携式</w:t>
      </w:r>
      <w:r w:rsidRPr="00307224">
        <w:rPr>
          <w:rFonts w:ascii="宋体" w:hAnsi="宋体" w:cs="宋体" w:hint="eastAsia"/>
          <w:bCs/>
          <w:szCs w:val="28"/>
        </w:rPr>
        <w:t>钢管切割机、墨斗、记号笔、</w:t>
      </w:r>
      <w:r w:rsidRPr="00307224">
        <w:rPr>
          <w:rFonts w:cs="宋体" w:hint="eastAsia"/>
          <w:bCs/>
          <w:szCs w:val="28"/>
        </w:rPr>
        <w:t>钢卷尺、手动扳手</w:t>
      </w:r>
      <w:r w:rsidRPr="00307224">
        <w:rPr>
          <w:rFonts w:ascii="宋体" w:hAnsi="宋体" w:cs="宋体" w:hint="eastAsia"/>
          <w:bCs/>
          <w:szCs w:val="28"/>
        </w:rPr>
        <w:t>、</w:t>
      </w:r>
      <w:r w:rsidRPr="00307224">
        <w:rPr>
          <w:rFonts w:cs="宋体" w:hint="eastAsia"/>
          <w:bCs/>
          <w:szCs w:val="28"/>
        </w:rPr>
        <w:t>电动扳手</w:t>
      </w:r>
      <w:r w:rsidRPr="00307224">
        <w:rPr>
          <w:rFonts w:ascii="宋体" w:hAnsi="宋体" w:cs="宋体"/>
          <w:bCs/>
          <w:szCs w:val="28"/>
        </w:rPr>
        <w:t>、</w:t>
      </w:r>
      <w:r w:rsidRPr="00307224">
        <w:rPr>
          <w:rFonts w:cs="宋体" w:hint="eastAsia"/>
          <w:bCs/>
          <w:szCs w:val="28"/>
        </w:rPr>
        <w:t>夹断钳、安全带（绳长</w:t>
      </w:r>
      <w:r w:rsidRPr="00307224">
        <w:rPr>
          <w:rFonts w:cs="宋体" w:hint="eastAsia"/>
          <w:bCs/>
          <w:szCs w:val="28"/>
        </w:rPr>
        <w:t>1.8</w:t>
      </w:r>
      <w:r w:rsidRPr="00307224">
        <w:rPr>
          <w:rFonts w:cs="宋体" w:hint="eastAsia"/>
          <w:bCs/>
          <w:szCs w:val="28"/>
        </w:rPr>
        <w:t>米）、激光水平垂直仪等及自制辅助工具。</w:t>
      </w:r>
      <w:r w:rsidRPr="00307224">
        <w:rPr>
          <w:rFonts w:cs="宋体" w:hint="eastAsia"/>
          <w:bCs/>
          <w:szCs w:val="28"/>
        </w:rPr>
        <w:tab/>
      </w:r>
    </w:p>
    <w:p w:rsidR="00115E41" w:rsidRPr="00307224" w:rsidRDefault="00D23D5B">
      <w:pPr>
        <w:ind w:firstLineChars="200" w:firstLine="480"/>
        <w:rPr>
          <w:rFonts w:ascii="宋体" w:hAnsi="宋体" w:cs="宋体"/>
        </w:rPr>
      </w:pPr>
      <w:r w:rsidRPr="00307224">
        <w:rPr>
          <w:rFonts w:ascii="宋体" w:hAnsi="宋体" w:cs="宋体" w:hint="eastAsia"/>
        </w:rPr>
        <w:t>（2）自用检测与测量器具：</w:t>
      </w:r>
      <w:r w:rsidRPr="00307224">
        <w:rPr>
          <w:rFonts w:ascii="宋体" w:hAnsi="宋体" w:cs="宋体"/>
          <w:bCs/>
          <w:szCs w:val="28"/>
        </w:rPr>
        <w:t>水平尺、卷尺</w:t>
      </w:r>
      <w:r w:rsidRPr="00307224">
        <w:rPr>
          <w:rFonts w:ascii="宋体" w:hAnsi="宋体" w:cs="宋体" w:hint="eastAsia"/>
          <w:bCs/>
          <w:szCs w:val="28"/>
        </w:rPr>
        <w:t>、</w:t>
      </w:r>
      <w:r w:rsidRPr="00307224">
        <w:rPr>
          <w:rFonts w:cs="宋体" w:hint="eastAsia"/>
          <w:bCs/>
          <w:szCs w:val="28"/>
        </w:rPr>
        <w:t>扭力</w:t>
      </w:r>
      <w:proofErr w:type="gramStart"/>
      <w:r w:rsidRPr="00307224">
        <w:rPr>
          <w:rFonts w:cs="宋体" w:hint="eastAsia"/>
          <w:bCs/>
          <w:szCs w:val="28"/>
        </w:rPr>
        <w:t>矩</w:t>
      </w:r>
      <w:proofErr w:type="gramEnd"/>
      <w:r w:rsidRPr="00307224">
        <w:rPr>
          <w:rFonts w:cs="宋体" w:hint="eastAsia"/>
          <w:bCs/>
          <w:szCs w:val="28"/>
        </w:rPr>
        <w:t>扳手</w:t>
      </w:r>
      <w:r w:rsidRPr="00307224">
        <w:rPr>
          <w:rFonts w:ascii="宋体" w:hAnsi="宋体" w:cs="宋体" w:hint="eastAsia"/>
        </w:rPr>
        <w:t>等。</w:t>
      </w:r>
    </w:p>
    <w:p w:rsidR="00115E41" w:rsidRPr="00307224" w:rsidRDefault="00D23D5B">
      <w:pPr>
        <w:ind w:firstLineChars="200" w:firstLine="480"/>
        <w:rPr>
          <w:rFonts w:ascii="宋体" w:hAnsi="宋体" w:cs="宋体"/>
        </w:rPr>
      </w:pPr>
      <w:r w:rsidRPr="00307224">
        <w:rPr>
          <w:rFonts w:ascii="宋体" w:hAnsi="宋体" w:cs="宋体" w:hint="eastAsia"/>
        </w:rPr>
        <w:t>（3）辅助工具及用品：计算工具等。</w:t>
      </w:r>
    </w:p>
    <w:p w:rsidR="00115E41" w:rsidRPr="00307224" w:rsidRDefault="00D23D5B">
      <w:pPr>
        <w:ind w:firstLineChars="200" w:firstLine="480"/>
        <w:rPr>
          <w:rFonts w:ascii="宋体" w:hAnsi="宋体" w:cs="宋体"/>
        </w:rPr>
      </w:pPr>
      <w:r w:rsidRPr="00307224">
        <w:rPr>
          <w:rFonts w:ascii="宋体" w:hAnsi="宋体" w:cs="宋体" w:hint="eastAsia"/>
        </w:rPr>
        <w:t>（4）</w:t>
      </w:r>
      <w:proofErr w:type="gramStart"/>
      <w:r w:rsidRPr="00307224">
        <w:rPr>
          <w:rFonts w:ascii="宋体" w:hAnsi="宋体" w:cs="宋体" w:hint="eastAsia"/>
        </w:rPr>
        <w:t>安全文</w:t>
      </w:r>
      <w:proofErr w:type="gramEnd"/>
      <w:r w:rsidRPr="00307224">
        <w:rPr>
          <w:rFonts w:ascii="宋体" w:hAnsi="宋体" w:cs="宋体" w:hint="eastAsia"/>
        </w:rPr>
        <w:t>施用品：安全</w:t>
      </w:r>
      <w:r w:rsidRPr="00307224">
        <w:rPr>
          <w:rFonts w:ascii="宋体" w:hAnsi="宋体" w:cs="宋体"/>
        </w:rPr>
        <w:t>帽、</w:t>
      </w:r>
      <w:r w:rsidRPr="00307224">
        <w:rPr>
          <w:rFonts w:ascii="宋体" w:hAnsi="宋体" w:cs="宋体" w:hint="eastAsia"/>
        </w:rPr>
        <w:t>安全带、手套、清洁工具、防滑安全鞋等。</w:t>
      </w:r>
    </w:p>
    <w:p w:rsidR="00115E41" w:rsidRPr="00307224" w:rsidRDefault="00D23D5B">
      <w:pPr>
        <w:ind w:firstLineChars="200" w:firstLine="480"/>
        <w:rPr>
          <w:rFonts w:ascii="宋体" w:hAnsi="宋体" w:cs="宋体"/>
        </w:rPr>
      </w:pPr>
      <w:r w:rsidRPr="00307224">
        <w:rPr>
          <w:rFonts w:ascii="宋体" w:hAnsi="宋体" w:cs="宋体" w:hint="eastAsia"/>
        </w:rPr>
        <w:t>（5）参赛者可视自身情况自行决定所带参赛工具，擂台赛组委会不为参赛者提供以上工具及材料。如参赛者所带工具不在自带工具范围之内，应向裁判组报告，经同意后方可使用。</w:t>
      </w:r>
    </w:p>
    <w:p w:rsidR="00115E41" w:rsidRPr="00307224" w:rsidRDefault="00D23D5B">
      <w:pPr>
        <w:pStyle w:val="2"/>
        <w:numPr>
          <w:ilvl w:val="1"/>
          <w:numId w:val="0"/>
        </w:numPr>
        <w:rPr>
          <w:rFonts w:ascii="宋体" w:hAnsi="宋体" w:cs="宋体"/>
        </w:rPr>
      </w:pPr>
      <w:r w:rsidRPr="00307224">
        <w:rPr>
          <w:rFonts w:ascii="宋体" w:hAnsi="宋体" w:cs="宋体" w:hint="eastAsia"/>
        </w:rPr>
        <w:t>6.裁判用具</w:t>
      </w:r>
    </w:p>
    <w:p w:rsidR="00115E41" w:rsidRPr="00307224" w:rsidRDefault="00D23D5B">
      <w:pPr>
        <w:ind w:firstLineChars="200" w:firstLine="480"/>
        <w:rPr>
          <w:rFonts w:ascii="宋体" w:hAnsi="宋体" w:cs="宋体"/>
        </w:rPr>
      </w:pPr>
      <w:r w:rsidRPr="00307224">
        <w:rPr>
          <w:rFonts w:ascii="宋体" w:hAnsi="宋体" w:cs="宋体" w:hint="eastAsia"/>
        </w:rPr>
        <w:t>裁判用具由擂台赛组委会提供。</w:t>
      </w:r>
    </w:p>
    <w:tbl>
      <w:tblPr>
        <w:tblW w:w="49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1877"/>
        <w:gridCol w:w="1982"/>
        <w:gridCol w:w="852"/>
        <w:gridCol w:w="992"/>
        <w:gridCol w:w="850"/>
        <w:gridCol w:w="947"/>
      </w:tblGrid>
      <w:tr w:rsidR="00307224" w:rsidRPr="00307224">
        <w:trPr>
          <w:trHeight w:val="1055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名称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特征描述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数量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总量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备注</w:t>
            </w:r>
          </w:p>
        </w:tc>
      </w:tr>
      <w:tr w:rsidR="00307224" w:rsidRPr="00307224">
        <w:trPr>
          <w:trHeight w:val="5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激光水平垂直仪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3线多功能激光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钢卷尺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5m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把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水平尺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0.5m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把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扭力</w:t>
            </w: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矩</w:t>
            </w:r>
            <w:proofErr w:type="gramEnd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扳手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sz w:val="21"/>
                <w:szCs w:val="21"/>
              </w:rPr>
              <w:t>/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把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计算器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sz w:val="21"/>
                <w:szCs w:val="21"/>
              </w:rPr>
              <w:t>/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粉笔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彩色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盒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07224" w:rsidRPr="00307224">
        <w:trPr>
          <w:trHeight w:val="5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板夹文件夹</w:t>
            </w:r>
            <w:proofErr w:type="gramEnd"/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A4纸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块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D23D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07224">
              <w:rPr>
                <w:rFonts w:ascii="宋体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5E41" w:rsidRPr="00307224" w:rsidRDefault="00115E41">
            <w:pPr>
              <w:widowControl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 w:rsidR="00115E41" w:rsidRPr="00307224" w:rsidRDefault="00D23D5B">
      <w:pPr>
        <w:keepNext/>
        <w:keepLines/>
        <w:numPr>
          <w:ilvl w:val="1"/>
          <w:numId w:val="0"/>
        </w:numPr>
        <w:rPr>
          <w:rFonts w:ascii="宋体" w:hAnsi="宋体" w:cs="宋体"/>
        </w:rPr>
      </w:pPr>
      <w:bookmarkStart w:id="4" w:name="_Toc10215283"/>
      <w:r w:rsidRPr="00307224">
        <w:rPr>
          <w:rFonts w:ascii="宋体" w:hAnsi="宋体" w:cs="宋体" w:hint="eastAsia"/>
        </w:rPr>
        <w:lastRenderedPageBreak/>
        <w:t>注：裁判人员现场的安全帽等防护用具由组委会统一提供。</w:t>
      </w:r>
    </w:p>
    <w:p w:rsidR="00115E41" w:rsidRPr="00307224" w:rsidRDefault="00D23D5B">
      <w:pPr>
        <w:pStyle w:val="2"/>
        <w:numPr>
          <w:ilvl w:val="1"/>
          <w:numId w:val="0"/>
        </w:numPr>
        <w:rPr>
          <w:rFonts w:ascii="宋体" w:hAnsi="宋体" w:cs="宋体"/>
        </w:rPr>
      </w:pPr>
      <w:r w:rsidRPr="00307224">
        <w:rPr>
          <w:rFonts w:ascii="宋体" w:hAnsi="宋体" w:cs="宋体" w:hint="eastAsia"/>
        </w:rPr>
        <w:t>7.安全文明作业要求</w:t>
      </w:r>
      <w:bookmarkEnd w:id="4"/>
    </w:p>
    <w:p w:rsidR="00115E41" w:rsidRPr="00307224" w:rsidRDefault="00D23D5B">
      <w:pPr>
        <w:ind w:firstLineChars="200" w:firstLine="480"/>
        <w:rPr>
          <w:rFonts w:ascii="宋体" w:hAnsi="宋体" w:cs="宋体"/>
        </w:rPr>
      </w:pPr>
      <w:bookmarkStart w:id="5" w:name="_Toc10215288"/>
      <w:r w:rsidRPr="00307224">
        <w:rPr>
          <w:rFonts w:ascii="宋体" w:hAnsi="宋体" w:cs="宋体" w:hint="eastAsia"/>
        </w:rPr>
        <w:t>（1）每位选手自行配备个人防护用品，包括安全帽、安全带、安全防滑鞋、手套和防护口罩等。</w:t>
      </w:r>
    </w:p>
    <w:p w:rsidR="00115E41" w:rsidRPr="00307224" w:rsidRDefault="00D23D5B">
      <w:pPr>
        <w:ind w:firstLineChars="200" w:firstLine="480"/>
        <w:rPr>
          <w:rFonts w:ascii="宋体" w:hAnsi="宋体" w:cs="宋体"/>
        </w:rPr>
      </w:pPr>
      <w:r w:rsidRPr="00307224">
        <w:rPr>
          <w:rFonts w:ascii="宋体" w:hAnsi="宋体" w:cs="宋体" w:hint="eastAsia"/>
        </w:rPr>
        <w:t>（2）参赛选手在本竞赛工位内操作，避免伤害周边参赛选手。</w:t>
      </w:r>
    </w:p>
    <w:p w:rsidR="00115E41" w:rsidRPr="00307224" w:rsidRDefault="00D23D5B">
      <w:pPr>
        <w:ind w:firstLineChars="200" w:firstLine="480"/>
        <w:rPr>
          <w:rFonts w:ascii="宋体" w:hAnsi="宋体" w:cs="宋体"/>
        </w:rPr>
      </w:pPr>
      <w:r w:rsidRPr="00307224">
        <w:rPr>
          <w:rFonts w:ascii="宋体" w:hAnsi="宋体" w:cs="宋体" w:hint="eastAsia"/>
        </w:rPr>
        <w:t>（3）保持地面整洁，环境卫生，做到整理、整顿、清扫、清洁和素养5S。</w:t>
      </w:r>
    </w:p>
    <w:p w:rsidR="00115E41" w:rsidRPr="00307224" w:rsidRDefault="00D23D5B">
      <w:pPr>
        <w:pStyle w:val="2"/>
        <w:numPr>
          <w:ilvl w:val="1"/>
          <w:numId w:val="0"/>
        </w:numPr>
        <w:rPr>
          <w:rFonts w:ascii="宋体" w:hAnsi="宋体" w:cs="宋体"/>
        </w:rPr>
      </w:pPr>
      <w:r w:rsidRPr="00307224">
        <w:rPr>
          <w:rFonts w:ascii="宋体" w:hAnsi="宋体" w:cs="宋体" w:hint="eastAsia"/>
        </w:rPr>
        <w:t>8.其他</w:t>
      </w:r>
      <w:bookmarkEnd w:id="5"/>
    </w:p>
    <w:p w:rsidR="00115E41" w:rsidRPr="00307224" w:rsidRDefault="00D23D5B">
      <w:pPr>
        <w:ind w:firstLineChars="200" w:firstLine="480"/>
        <w:rPr>
          <w:rFonts w:ascii="宋体" w:hAnsi="宋体" w:cs="宋体"/>
        </w:rPr>
      </w:pPr>
      <w:r w:rsidRPr="00307224">
        <w:rPr>
          <w:rFonts w:ascii="宋体" w:hAnsi="宋体" w:cs="宋体" w:hint="eastAsia"/>
        </w:rPr>
        <w:t>（1）竞赛流程。见竞赛指南、选手手册、裁判员手册，以上每一项手册都说明了竞赛流程；</w:t>
      </w:r>
    </w:p>
    <w:p w:rsidR="00115E41" w:rsidRPr="00307224" w:rsidRDefault="00D23D5B">
      <w:pPr>
        <w:ind w:firstLineChars="200" w:firstLine="480"/>
        <w:rPr>
          <w:rFonts w:ascii="宋体" w:hAnsi="宋体" w:cs="宋体"/>
          <w:szCs w:val="22"/>
        </w:rPr>
      </w:pPr>
      <w:r w:rsidRPr="00307224">
        <w:rPr>
          <w:rFonts w:ascii="宋体" w:hAnsi="宋体" w:cs="宋体" w:hint="eastAsia"/>
          <w:szCs w:val="22"/>
        </w:rPr>
        <w:t>（2）竞赛规则。见竞赛指南、选手手册、裁判员手册，以上每一项手册都说明了竞赛规则；</w:t>
      </w:r>
    </w:p>
    <w:p w:rsidR="00115E41" w:rsidRPr="00307224" w:rsidRDefault="00D23D5B">
      <w:pPr>
        <w:ind w:firstLineChars="200" w:firstLine="480"/>
        <w:rPr>
          <w:rFonts w:ascii="宋体" w:hAnsi="宋体" w:cs="宋体"/>
          <w:szCs w:val="22"/>
        </w:rPr>
      </w:pPr>
      <w:r w:rsidRPr="00307224">
        <w:rPr>
          <w:rFonts w:ascii="宋体" w:hAnsi="宋体" w:cs="宋体" w:hint="eastAsia"/>
          <w:szCs w:val="22"/>
        </w:rPr>
        <w:t>（3）本技术文件由本届擂台赛竞赛工作办公室下设的总裁组负责解释。</w:t>
      </w:r>
    </w:p>
    <w:p w:rsidR="00115E41" w:rsidRPr="00307224" w:rsidRDefault="00115E41">
      <w:pPr>
        <w:ind w:firstLineChars="200" w:firstLine="480"/>
        <w:rPr>
          <w:rFonts w:ascii="宋体" w:hAnsi="宋体"/>
          <w:szCs w:val="24"/>
        </w:rPr>
      </w:pPr>
    </w:p>
    <w:p w:rsidR="00115E41" w:rsidRPr="00307224" w:rsidRDefault="00115E41"/>
    <w:p w:rsidR="00115E41" w:rsidRPr="00307224" w:rsidRDefault="00115E41"/>
    <w:sectPr w:rsidR="00115E41" w:rsidRPr="00307224" w:rsidSect="00115E41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991" w:rsidRPr="00095F94" w:rsidRDefault="00BF2991" w:rsidP="00115E41">
      <w:pPr>
        <w:spacing w:line="240" w:lineRule="auto"/>
        <w:ind w:firstLine="480"/>
        <w:rPr>
          <w:rFonts w:ascii="Calibri" w:hAnsi="Calibri"/>
        </w:rPr>
      </w:pPr>
      <w:r>
        <w:separator/>
      </w:r>
    </w:p>
  </w:endnote>
  <w:endnote w:type="continuationSeparator" w:id="0">
    <w:p w:rsidR="00BF2991" w:rsidRPr="00095F94" w:rsidRDefault="00BF2991" w:rsidP="00115E41">
      <w:pPr>
        <w:spacing w:line="240" w:lineRule="auto"/>
        <w:ind w:firstLine="480"/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TimesNewRomanPSMT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9516"/>
      <w:docPartObj>
        <w:docPartGallery w:val="Page Numbers (Bottom of Page)"/>
        <w:docPartUnique/>
      </w:docPartObj>
    </w:sdtPr>
    <w:sdtEndPr/>
    <w:sdtContent>
      <w:p w:rsidR="00BB1696" w:rsidRDefault="00BB169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CCA" w:rsidRPr="00AA3CCA">
          <w:rPr>
            <w:noProof/>
            <w:lang w:val="zh-CN"/>
          </w:rPr>
          <w:t>11</w:t>
        </w:r>
        <w:r>
          <w:fldChar w:fldCharType="end"/>
        </w:r>
      </w:p>
    </w:sdtContent>
  </w:sdt>
  <w:p w:rsidR="00115E41" w:rsidRDefault="00115E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991" w:rsidRPr="00095F94" w:rsidRDefault="00BF2991" w:rsidP="00115E41">
      <w:pPr>
        <w:spacing w:line="240" w:lineRule="auto"/>
        <w:ind w:firstLine="480"/>
        <w:rPr>
          <w:rFonts w:ascii="Calibri" w:hAnsi="Calibri"/>
        </w:rPr>
      </w:pPr>
      <w:r>
        <w:separator/>
      </w:r>
    </w:p>
  </w:footnote>
  <w:footnote w:type="continuationSeparator" w:id="0">
    <w:p w:rsidR="00BF2991" w:rsidRPr="00095F94" w:rsidRDefault="00BF2991" w:rsidP="00115E41">
      <w:pPr>
        <w:spacing w:line="240" w:lineRule="auto"/>
        <w:ind w:firstLine="480"/>
        <w:rPr>
          <w:rFonts w:ascii="Calibri" w:hAnsi="Calibr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E41" w:rsidRDefault="00D23D5B">
    <w:pPr>
      <w:pStyle w:val="a6"/>
      <w:jc w:val="both"/>
      <w:rPr>
        <w:rFonts w:ascii="宋体" w:hAnsi="宋体"/>
        <w:sz w:val="21"/>
        <w:szCs w:val="21"/>
      </w:rPr>
    </w:pPr>
    <w:r>
      <w:rPr>
        <w:rFonts w:ascii="文鼎大标宋简" w:eastAsia="文鼎大标宋简" w:hAnsi="宋体" w:hint="eastAsia"/>
        <w:b/>
        <w:noProof/>
        <w:color w:val="000000"/>
        <w:szCs w:val="21"/>
      </w:rPr>
      <w:drawing>
        <wp:inline distT="0" distB="0" distL="114300" distR="114300">
          <wp:extent cx="280035" cy="385445"/>
          <wp:effectExtent l="0" t="0" r="5715" b="146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5" cy="385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hint="eastAsia"/>
        <w:color w:val="000000" w:themeColor="text1"/>
        <w:sz w:val="21"/>
        <w:szCs w:val="21"/>
      </w:rPr>
      <w:t xml:space="preserve">                                      广州市</w:t>
    </w:r>
    <w:r>
      <w:rPr>
        <w:rFonts w:ascii="宋体" w:hAnsi="宋体" w:hint="eastAsia"/>
        <w:bCs/>
        <w:color w:val="000000" w:themeColor="text1"/>
        <w:spacing w:val="-5"/>
        <w:kern w:val="0"/>
        <w:sz w:val="21"/>
        <w:szCs w:val="21"/>
      </w:rPr>
      <w:t>第五届建</w:t>
    </w:r>
    <w:r>
      <w:rPr>
        <w:rFonts w:ascii="宋体" w:hAnsi="宋体" w:hint="eastAsia"/>
        <w:bCs/>
        <w:color w:val="000000"/>
        <w:spacing w:val="-5"/>
        <w:kern w:val="0"/>
        <w:sz w:val="21"/>
        <w:szCs w:val="21"/>
      </w:rPr>
      <w:t>筑工匠技能擂台赛技术文件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20C43"/>
    <w:multiLevelType w:val="singleLevel"/>
    <w:tmpl w:val="22F20C4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建华">
    <w15:presenceInfo w15:providerId="WPS Office" w15:userId="78497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6721B"/>
    <w:rsid w:val="000026D8"/>
    <w:rsid w:val="00013605"/>
    <w:rsid w:val="00026BE6"/>
    <w:rsid w:val="000406D8"/>
    <w:rsid w:val="00054284"/>
    <w:rsid w:val="00060E0B"/>
    <w:rsid w:val="000652D4"/>
    <w:rsid w:val="00074A95"/>
    <w:rsid w:val="00082C1D"/>
    <w:rsid w:val="000A3ED3"/>
    <w:rsid w:val="000B3E5F"/>
    <w:rsid w:val="000C4823"/>
    <w:rsid w:val="000C7678"/>
    <w:rsid w:val="000D3D99"/>
    <w:rsid w:val="000D56E8"/>
    <w:rsid w:val="000E7169"/>
    <w:rsid w:val="000F12D1"/>
    <w:rsid w:val="000F245B"/>
    <w:rsid w:val="00115E41"/>
    <w:rsid w:val="00122679"/>
    <w:rsid w:val="00126B94"/>
    <w:rsid w:val="00136FCE"/>
    <w:rsid w:val="001733E2"/>
    <w:rsid w:val="001B0BCD"/>
    <w:rsid w:val="001D752F"/>
    <w:rsid w:val="00233F1C"/>
    <w:rsid w:val="00243B54"/>
    <w:rsid w:val="00275642"/>
    <w:rsid w:val="0029239D"/>
    <w:rsid w:val="00292982"/>
    <w:rsid w:val="0029714E"/>
    <w:rsid w:val="002B560A"/>
    <w:rsid w:val="002C47A7"/>
    <w:rsid w:val="002C67E5"/>
    <w:rsid w:val="00307224"/>
    <w:rsid w:val="00341208"/>
    <w:rsid w:val="003779BA"/>
    <w:rsid w:val="003B7367"/>
    <w:rsid w:val="003E4283"/>
    <w:rsid w:val="003F6499"/>
    <w:rsid w:val="003F7C32"/>
    <w:rsid w:val="00435010"/>
    <w:rsid w:val="00442294"/>
    <w:rsid w:val="004451F4"/>
    <w:rsid w:val="00453861"/>
    <w:rsid w:val="004612C9"/>
    <w:rsid w:val="00462788"/>
    <w:rsid w:val="00463018"/>
    <w:rsid w:val="004767BE"/>
    <w:rsid w:val="00480028"/>
    <w:rsid w:val="00486915"/>
    <w:rsid w:val="004B088C"/>
    <w:rsid w:val="004B2CDB"/>
    <w:rsid w:val="004D039E"/>
    <w:rsid w:val="004D0672"/>
    <w:rsid w:val="004D4444"/>
    <w:rsid w:val="004E1100"/>
    <w:rsid w:val="004E2E8E"/>
    <w:rsid w:val="004F04CD"/>
    <w:rsid w:val="00501BA9"/>
    <w:rsid w:val="00507CCC"/>
    <w:rsid w:val="00511E98"/>
    <w:rsid w:val="00512C54"/>
    <w:rsid w:val="00536964"/>
    <w:rsid w:val="005566A7"/>
    <w:rsid w:val="005621AB"/>
    <w:rsid w:val="00581950"/>
    <w:rsid w:val="005A5C1F"/>
    <w:rsid w:val="005B391F"/>
    <w:rsid w:val="005B626C"/>
    <w:rsid w:val="005F423D"/>
    <w:rsid w:val="006076D2"/>
    <w:rsid w:val="00611F17"/>
    <w:rsid w:val="0062540E"/>
    <w:rsid w:val="006370E8"/>
    <w:rsid w:val="00656003"/>
    <w:rsid w:val="00667323"/>
    <w:rsid w:val="00684863"/>
    <w:rsid w:val="006870B2"/>
    <w:rsid w:val="00691FEA"/>
    <w:rsid w:val="006A0E4B"/>
    <w:rsid w:val="006B0DC3"/>
    <w:rsid w:val="006B3A27"/>
    <w:rsid w:val="006B5A76"/>
    <w:rsid w:val="006C3D74"/>
    <w:rsid w:val="006C58A3"/>
    <w:rsid w:val="006D4C26"/>
    <w:rsid w:val="006E0E58"/>
    <w:rsid w:val="006F3D0F"/>
    <w:rsid w:val="00735236"/>
    <w:rsid w:val="00742531"/>
    <w:rsid w:val="00745FB3"/>
    <w:rsid w:val="00767429"/>
    <w:rsid w:val="00775138"/>
    <w:rsid w:val="007870CF"/>
    <w:rsid w:val="007873D8"/>
    <w:rsid w:val="007B4982"/>
    <w:rsid w:val="007C34E6"/>
    <w:rsid w:val="007C5C26"/>
    <w:rsid w:val="007D7666"/>
    <w:rsid w:val="007E444E"/>
    <w:rsid w:val="007E47D5"/>
    <w:rsid w:val="00800885"/>
    <w:rsid w:val="0080196A"/>
    <w:rsid w:val="008319BD"/>
    <w:rsid w:val="0085057A"/>
    <w:rsid w:val="00850E62"/>
    <w:rsid w:val="00851388"/>
    <w:rsid w:val="00860CE7"/>
    <w:rsid w:val="0088168B"/>
    <w:rsid w:val="008A4EDA"/>
    <w:rsid w:val="008B031D"/>
    <w:rsid w:val="008B50AE"/>
    <w:rsid w:val="008C25A6"/>
    <w:rsid w:val="008D5CA7"/>
    <w:rsid w:val="008F33DC"/>
    <w:rsid w:val="00903322"/>
    <w:rsid w:val="0093185D"/>
    <w:rsid w:val="00931C27"/>
    <w:rsid w:val="00936E5F"/>
    <w:rsid w:val="00940980"/>
    <w:rsid w:val="009415A5"/>
    <w:rsid w:val="00954567"/>
    <w:rsid w:val="00962B14"/>
    <w:rsid w:val="00996266"/>
    <w:rsid w:val="009B20BD"/>
    <w:rsid w:val="009D631B"/>
    <w:rsid w:val="009D689B"/>
    <w:rsid w:val="00A10D1C"/>
    <w:rsid w:val="00A11906"/>
    <w:rsid w:val="00A21A62"/>
    <w:rsid w:val="00A61D34"/>
    <w:rsid w:val="00A735D8"/>
    <w:rsid w:val="00AA00BE"/>
    <w:rsid w:val="00AA1B72"/>
    <w:rsid w:val="00AA2BD8"/>
    <w:rsid w:val="00AA319E"/>
    <w:rsid w:val="00AA3CCA"/>
    <w:rsid w:val="00AC130E"/>
    <w:rsid w:val="00AC2F76"/>
    <w:rsid w:val="00AC727B"/>
    <w:rsid w:val="00AD71D4"/>
    <w:rsid w:val="00AF0202"/>
    <w:rsid w:val="00AF56DA"/>
    <w:rsid w:val="00B11913"/>
    <w:rsid w:val="00B14063"/>
    <w:rsid w:val="00B23DF3"/>
    <w:rsid w:val="00B543DC"/>
    <w:rsid w:val="00B61D7F"/>
    <w:rsid w:val="00B66075"/>
    <w:rsid w:val="00B66716"/>
    <w:rsid w:val="00B67D8D"/>
    <w:rsid w:val="00B742B9"/>
    <w:rsid w:val="00B80983"/>
    <w:rsid w:val="00BB0F46"/>
    <w:rsid w:val="00BB1696"/>
    <w:rsid w:val="00BD5618"/>
    <w:rsid w:val="00BF2991"/>
    <w:rsid w:val="00BF6252"/>
    <w:rsid w:val="00C062CC"/>
    <w:rsid w:val="00C11CD9"/>
    <w:rsid w:val="00C22017"/>
    <w:rsid w:val="00C366E7"/>
    <w:rsid w:val="00C430B4"/>
    <w:rsid w:val="00C45788"/>
    <w:rsid w:val="00C70B22"/>
    <w:rsid w:val="00C80DC4"/>
    <w:rsid w:val="00C94ACF"/>
    <w:rsid w:val="00CA12AF"/>
    <w:rsid w:val="00CC2E33"/>
    <w:rsid w:val="00CD384C"/>
    <w:rsid w:val="00CF0225"/>
    <w:rsid w:val="00D23D5B"/>
    <w:rsid w:val="00D320DF"/>
    <w:rsid w:val="00D601C1"/>
    <w:rsid w:val="00D6721B"/>
    <w:rsid w:val="00D74972"/>
    <w:rsid w:val="00D84388"/>
    <w:rsid w:val="00DC39BE"/>
    <w:rsid w:val="00DD2DA9"/>
    <w:rsid w:val="00DD62D4"/>
    <w:rsid w:val="00DE0D24"/>
    <w:rsid w:val="00DF69C6"/>
    <w:rsid w:val="00E00B82"/>
    <w:rsid w:val="00E022FC"/>
    <w:rsid w:val="00E05306"/>
    <w:rsid w:val="00E1614A"/>
    <w:rsid w:val="00E2453B"/>
    <w:rsid w:val="00E820EC"/>
    <w:rsid w:val="00E85B5E"/>
    <w:rsid w:val="00E93F81"/>
    <w:rsid w:val="00EA4C60"/>
    <w:rsid w:val="00EB5A2E"/>
    <w:rsid w:val="00EE3BA2"/>
    <w:rsid w:val="00EE6C4E"/>
    <w:rsid w:val="00EE7E14"/>
    <w:rsid w:val="00EF5A14"/>
    <w:rsid w:val="00F0401A"/>
    <w:rsid w:val="00F10082"/>
    <w:rsid w:val="00F24F9F"/>
    <w:rsid w:val="00F42401"/>
    <w:rsid w:val="00F57794"/>
    <w:rsid w:val="00F72A14"/>
    <w:rsid w:val="00F850C5"/>
    <w:rsid w:val="00F9503E"/>
    <w:rsid w:val="00FA4B88"/>
    <w:rsid w:val="00FB1B8C"/>
    <w:rsid w:val="042916E0"/>
    <w:rsid w:val="04F3210D"/>
    <w:rsid w:val="05302D74"/>
    <w:rsid w:val="059F4481"/>
    <w:rsid w:val="05F34E3D"/>
    <w:rsid w:val="07521FF8"/>
    <w:rsid w:val="078463C1"/>
    <w:rsid w:val="07AA67C4"/>
    <w:rsid w:val="09F77CCA"/>
    <w:rsid w:val="0C641FD5"/>
    <w:rsid w:val="0C960CB4"/>
    <w:rsid w:val="0ED634D7"/>
    <w:rsid w:val="0EE5603A"/>
    <w:rsid w:val="0EF45844"/>
    <w:rsid w:val="0EF948BF"/>
    <w:rsid w:val="103E2060"/>
    <w:rsid w:val="13A75851"/>
    <w:rsid w:val="153F6269"/>
    <w:rsid w:val="156506F5"/>
    <w:rsid w:val="17E930B0"/>
    <w:rsid w:val="18240A07"/>
    <w:rsid w:val="188D0B2D"/>
    <w:rsid w:val="18C065F9"/>
    <w:rsid w:val="18E40029"/>
    <w:rsid w:val="18F4591A"/>
    <w:rsid w:val="19993E0C"/>
    <w:rsid w:val="19EA3413"/>
    <w:rsid w:val="1C6B58B5"/>
    <w:rsid w:val="1D126E82"/>
    <w:rsid w:val="1DD108F2"/>
    <w:rsid w:val="1EB80686"/>
    <w:rsid w:val="1FF72AA7"/>
    <w:rsid w:val="208E67F3"/>
    <w:rsid w:val="21287AD1"/>
    <w:rsid w:val="216059BD"/>
    <w:rsid w:val="22416A8A"/>
    <w:rsid w:val="2285368C"/>
    <w:rsid w:val="22AB2C76"/>
    <w:rsid w:val="23907E27"/>
    <w:rsid w:val="24651BCA"/>
    <w:rsid w:val="2E330F1D"/>
    <w:rsid w:val="2F214EAD"/>
    <w:rsid w:val="2F9C7B0D"/>
    <w:rsid w:val="2FBE6D90"/>
    <w:rsid w:val="309542B4"/>
    <w:rsid w:val="310D2BF5"/>
    <w:rsid w:val="31CE6A30"/>
    <w:rsid w:val="323E6534"/>
    <w:rsid w:val="325E7D7F"/>
    <w:rsid w:val="334E1843"/>
    <w:rsid w:val="338D417C"/>
    <w:rsid w:val="355A111D"/>
    <w:rsid w:val="35603D47"/>
    <w:rsid w:val="356C0C12"/>
    <w:rsid w:val="35934A1A"/>
    <w:rsid w:val="3677005E"/>
    <w:rsid w:val="370B71DA"/>
    <w:rsid w:val="37C62F66"/>
    <w:rsid w:val="3C823AE4"/>
    <w:rsid w:val="3CCA7BD5"/>
    <w:rsid w:val="3D632116"/>
    <w:rsid w:val="3D9F764C"/>
    <w:rsid w:val="3E0A1234"/>
    <w:rsid w:val="3E4E45D8"/>
    <w:rsid w:val="3F4E79C7"/>
    <w:rsid w:val="414B010F"/>
    <w:rsid w:val="419F4559"/>
    <w:rsid w:val="426D0CA5"/>
    <w:rsid w:val="44B725B0"/>
    <w:rsid w:val="45F62932"/>
    <w:rsid w:val="466C78AE"/>
    <w:rsid w:val="476B7E71"/>
    <w:rsid w:val="482B7B5F"/>
    <w:rsid w:val="49AC0BB9"/>
    <w:rsid w:val="4A7D42F8"/>
    <w:rsid w:val="4AAC45FA"/>
    <w:rsid w:val="4AB83727"/>
    <w:rsid w:val="4ABE11BA"/>
    <w:rsid w:val="4B7E47CC"/>
    <w:rsid w:val="4D1C2EB3"/>
    <w:rsid w:val="4DFA0F72"/>
    <w:rsid w:val="4E160622"/>
    <w:rsid w:val="4EDE7AE1"/>
    <w:rsid w:val="4F357752"/>
    <w:rsid w:val="4F401E82"/>
    <w:rsid w:val="50127D97"/>
    <w:rsid w:val="508D4C3A"/>
    <w:rsid w:val="51367FCD"/>
    <w:rsid w:val="51D75750"/>
    <w:rsid w:val="52A221BD"/>
    <w:rsid w:val="56D51864"/>
    <w:rsid w:val="57F23CFA"/>
    <w:rsid w:val="59E151B2"/>
    <w:rsid w:val="5A0D543A"/>
    <w:rsid w:val="5AE51308"/>
    <w:rsid w:val="5D52779C"/>
    <w:rsid w:val="5E133470"/>
    <w:rsid w:val="5E2E54AB"/>
    <w:rsid w:val="5ED23BDC"/>
    <w:rsid w:val="5F517FD0"/>
    <w:rsid w:val="5FB4232C"/>
    <w:rsid w:val="615028DB"/>
    <w:rsid w:val="629F641E"/>
    <w:rsid w:val="62BB5B29"/>
    <w:rsid w:val="637E5682"/>
    <w:rsid w:val="63C870D6"/>
    <w:rsid w:val="63E10B9C"/>
    <w:rsid w:val="642A2432"/>
    <w:rsid w:val="64636008"/>
    <w:rsid w:val="66A56F16"/>
    <w:rsid w:val="6942337C"/>
    <w:rsid w:val="69C90749"/>
    <w:rsid w:val="6C634B02"/>
    <w:rsid w:val="6EEE331B"/>
    <w:rsid w:val="6F0B2DA5"/>
    <w:rsid w:val="6FBF381E"/>
    <w:rsid w:val="6FF46AA7"/>
    <w:rsid w:val="70E47E93"/>
    <w:rsid w:val="710F6077"/>
    <w:rsid w:val="729B567A"/>
    <w:rsid w:val="730A0F9D"/>
    <w:rsid w:val="73383393"/>
    <w:rsid w:val="73CA3D73"/>
    <w:rsid w:val="74DA4EFF"/>
    <w:rsid w:val="75C342F3"/>
    <w:rsid w:val="75C767F8"/>
    <w:rsid w:val="75D741E0"/>
    <w:rsid w:val="76AB44D3"/>
    <w:rsid w:val="775F3F15"/>
    <w:rsid w:val="7A451009"/>
    <w:rsid w:val="7A4934A4"/>
    <w:rsid w:val="7BC7208F"/>
    <w:rsid w:val="7C1254D8"/>
    <w:rsid w:val="7D19093F"/>
    <w:rsid w:val="7DEA5CEF"/>
    <w:rsid w:val="7F642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E41"/>
    <w:pPr>
      <w:widowControl w:val="0"/>
      <w:spacing w:line="360" w:lineRule="auto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Char"/>
    <w:qFormat/>
    <w:rsid w:val="00115E41"/>
    <w:pPr>
      <w:keepNext/>
      <w:keepLines/>
      <w:spacing w:beforeLines="100" w:line="48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nhideWhenUsed/>
    <w:qFormat/>
    <w:rsid w:val="00115E41"/>
    <w:pPr>
      <w:keepNext/>
      <w:keepLines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qFormat/>
    <w:rsid w:val="00115E41"/>
    <w:pPr>
      <w:keepNext/>
      <w:keepLines/>
      <w:jc w:val="both"/>
      <w:outlineLvl w:val="2"/>
    </w:pPr>
    <w:rPr>
      <w:rFonts w:ascii="宋体" w:hAnsi="宋体"/>
      <w:b/>
      <w:spacing w:val="-2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15E41"/>
  </w:style>
  <w:style w:type="paragraph" w:styleId="a4">
    <w:name w:val="Balloon Text"/>
    <w:basedOn w:val="a"/>
    <w:link w:val="Char0"/>
    <w:uiPriority w:val="99"/>
    <w:semiHidden/>
    <w:unhideWhenUsed/>
    <w:qFormat/>
    <w:rsid w:val="00115E41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15E4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115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rsid w:val="00115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kern w:val="0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15E41"/>
    <w:rPr>
      <w:b/>
      <w:bCs/>
    </w:rPr>
  </w:style>
  <w:style w:type="table" w:styleId="a8">
    <w:name w:val="Table Grid"/>
    <w:basedOn w:val="a1"/>
    <w:uiPriority w:val="59"/>
    <w:qFormat/>
    <w:rsid w:val="00115E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115E41"/>
    <w:rPr>
      <w:sz w:val="21"/>
      <w:szCs w:val="21"/>
    </w:rPr>
  </w:style>
  <w:style w:type="paragraph" w:customStyle="1" w:styleId="Text">
    <w:name w:val="Text"/>
    <w:basedOn w:val="a"/>
    <w:qFormat/>
    <w:rsid w:val="00115E41"/>
    <w:pPr>
      <w:widowControl/>
      <w:overflowPunct w:val="0"/>
      <w:autoSpaceDE w:val="0"/>
      <w:autoSpaceDN w:val="0"/>
      <w:adjustRightInd w:val="0"/>
      <w:spacing w:line="360" w:lineRule="atLeast"/>
      <w:ind w:firstLine="540"/>
      <w:textAlignment w:val="baseline"/>
    </w:pPr>
    <w:rPr>
      <w:rFonts w:ascii="宋体"/>
      <w:spacing w:val="-5"/>
      <w:kern w:val="0"/>
    </w:rPr>
  </w:style>
  <w:style w:type="character" w:customStyle="1" w:styleId="Char2">
    <w:name w:val="页眉 Char"/>
    <w:basedOn w:val="a0"/>
    <w:link w:val="a6"/>
    <w:qFormat/>
    <w:rsid w:val="00115E4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15E41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qFormat/>
    <w:rsid w:val="00115E41"/>
    <w:rPr>
      <w:rFonts w:ascii="Times New Roman" w:eastAsia="宋体" w:hAnsi="Times New Roman" w:cs="Times New Roman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qFormat/>
    <w:rsid w:val="00115E41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qFormat/>
    <w:rsid w:val="00115E41"/>
    <w:rPr>
      <w:rFonts w:ascii="宋体" w:eastAsia="宋体" w:hAnsi="宋体" w:cs="Times New Roman"/>
      <w:b/>
      <w:spacing w:val="-2"/>
      <w:sz w:val="24"/>
      <w:szCs w:val="20"/>
    </w:rPr>
  </w:style>
  <w:style w:type="paragraph" w:customStyle="1" w:styleId="aa">
    <w:name w:val="表格对中"/>
    <w:qFormat/>
    <w:rsid w:val="00115E41"/>
    <w:pPr>
      <w:widowControl w:val="0"/>
      <w:adjustRightInd w:val="0"/>
      <w:snapToGrid w:val="0"/>
      <w:jc w:val="center"/>
      <w:textAlignment w:val="center"/>
    </w:pPr>
    <w:rPr>
      <w:rFonts w:ascii="Times New Roman" w:hAnsi="Times New Roman"/>
      <w:sz w:val="21"/>
    </w:rPr>
  </w:style>
  <w:style w:type="paragraph" w:customStyle="1" w:styleId="ab">
    <w:name w:val="表格对左"/>
    <w:qFormat/>
    <w:rsid w:val="00115E41"/>
    <w:pPr>
      <w:adjustRightInd w:val="0"/>
      <w:snapToGrid w:val="0"/>
    </w:pPr>
    <w:rPr>
      <w:rFonts w:ascii="Times New Roman" w:hAnsi="Times New Roman"/>
      <w:kern w:val="2"/>
      <w:sz w:val="24"/>
      <w:szCs w:val="24"/>
    </w:rPr>
  </w:style>
  <w:style w:type="paragraph" w:customStyle="1" w:styleId="ac">
    <w:name w:val="四粗中"/>
    <w:basedOn w:val="a"/>
    <w:qFormat/>
    <w:rsid w:val="00115E41"/>
    <w:pPr>
      <w:adjustRightInd w:val="0"/>
      <w:snapToGrid w:val="0"/>
      <w:spacing w:line="240" w:lineRule="auto"/>
      <w:jc w:val="center"/>
      <w:textAlignment w:val="center"/>
    </w:pPr>
    <w:rPr>
      <w:b/>
      <w:bCs/>
      <w:kern w:val="0"/>
      <w:sz w:val="28"/>
    </w:rPr>
  </w:style>
  <w:style w:type="paragraph" w:customStyle="1" w:styleId="10">
    <w:name w:val="列出段落1"/>
    <w:basedOn w:val="a"/>
    <w:qFormat/>
    <w:rsid w:val="00115E41"/>
    <w:pPr>
      <w:spacing w:line="240" w:lineRule="auto"/>
      <w:ind w:firstLineChars="200" w:firstLine="420"/>
      <w:jc w:val="both"/>
    </w:pPr>
    <w:rPr>
      <w:bCs/>
      <w:kern w:val="0"/>
      <w:sz w:val="21"/>
    </w:rPr>
  </w:style>
  <w:style w:type="paragraph" w:customStyle="1" w:styleId="ad">
    <w:name w:val="表格左对齐"/>
    <w:basedOn w:val="a"/>
    <w:qFormat/>
    <w:rsid w:val="00115E41"/>
    <w:pPr>
      <w:adjustRightInd w:val="0"/>
      <w:snapToGrid w:val="0"/>
      <w:spacing w:line="240" w:lineRule="auto"/>
      <w:ind w:firstLineChars="200" w:firstLine="420"/>
    </w:pPr>
    <w:rPr>
      <w:bCs/>
      <w:kern w:val="0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15E4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15E41"/>
    <w:rPr>
      <w:rFonts w:ascii="Times New Roman" w:eastAsia="宋体" w:hAnsi="Times New Roman" w:cs="Times New Roman"/>
      <w:kern w:val="2"/>
      <w:sz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115E41"/>
    <w:rPr>
      <w:rFonts w:ascii="Times New Roman" w:eastAsia="宋体" w:hAnsi="Times New Roman" w:cs="Times New Roman"/>
      <w:b/>
      <w:bCs/>
      <w:kern w:val="2"/>
      <w:sz w:val="24"/>
    </w:rPr>
  </w:style>
  <w:style w:type="character" w:customStyle="1" w:styleId="font11">
    <w:name w:val="font11"/>
    <w:basedOn w:val="a0"/>
    <w:qFormat/>
    <w:rsid w:val="00115E41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115E41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115E4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115E4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115E41"/>
    <w:rPr>
      <w:rFonts w:ascii="Arial" w:hAnsi="Arial" w:cs="Arial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microsoft.com/office/2011/relationships/people" Target="people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B6C2AC-E0AC-4522-8B83-2C67745B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791</Words>
  <Characters>4515</Characters>
  <Application>Microsoft Office Word</Application>
  <DocSecurity>0</DocSecurity>
  <Lines>37</Lines>
  <Paragraphs>10</Paragraphs>
  <ScaleCrop>false</ScaleCrop>
  <Company>Microsoft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尚荣</dc:creator>
  <cp:lastModifiedBy>张志华</cp:lastModifiedBy>
  <cp:revision>36</cp:revision>
  <cp:lastPrinted>2020-07-28T06:14:00Z</cp:lastPrinted>
  <dcterms:created xsi:type="dcterms:W3CDTF">2020-08-05T00:59:00Z</dcterms:created>
  <dcterms:modified xsi:type="dcterms:W3CDTF">2020-10-20T03:31:00Z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