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ind w:firstLine="0"/>
        <w:jc w:val="center"/>
        <w:rPr>
          <w:rFonts w:hint="eastAsia"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9"/>
        <w:ind w:firstLine="0"/>
        <w:jc w:val="center"/>
        <w:rPr>
          <w:rFonts w:hint="eastAsia"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drawing>
          <wp:inline distT="0" distB="0" distL="114300" distR="114300">
            <wp:extent cx="836930" cy="1149350"/>
            <wp:effectExtent l="0" t="0" r="1270" b="889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 xml:space="preserve"> 广州市第六届建筑工匠技能擂台赛</w:t>
      </w:r>
    </w:p>
    <w:p>
      <w:pPr>
        <w:tabs>
          <w:tab w:val="center" w:pos="4598"/>
          <w:tab w:val="left" w:pos="6295"/>
        </w:tabs>
        <w:spacing w:line="800" w:lineRule="exact"/>
        <w:jc w:val="left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ab/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val="en-US" w:eastAsia="zh-CN"/>
        </w:rPr>
        <w:t>电焊工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）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ab/>
      </w:r>
    </w:p>
    <w:p>
      <w:pPr>
        <w:tabs>
          <w:tab w:val="center" w:pos="4598"/>
          <w:tab w:val="left" w:pos="6295"/>
        </w:tabs>
        <w:spacing w:line="800" w:lineRule="exact"/>
        <w:jc w:val="left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技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术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文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2021年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bCs/>
          <w:sz w:val="30"/>
          <w:szCs w:val="30"/>
        </w:rPr>
        <w:sectPr>
          <w:headerReference r:id="rId5" w:type="first"/>
          <w:headerReference r:id="rId3" w:type="default"/>
          <w:headerReference r:id="rId4" w:type="even"/>
          <w:footerReference r:id="rId6" w:type="even"/>
          <w:pgSz w:w="11907" w:h="16840"/>
          <w:pgMar w:top="1134" w:right="1417" w:bottom="1134" w:left="1417" w:header="851" w:footer="851" w:gutter="0"/>
          <w:paperSrc w:first="15" w:other="15"/>
          <w:cols w:equalWidth="0" w:num="1">
            <w:col w:w="8639"/>
          </w:cols>
          <w:titlePg/>
          <w:docGrid w:linePitch="271" w:charSpace="0"/>
        </w:sectPr>
      </w:pPr>
      <w:r>
        <w:rPr>
          <w:rFonts w:hint="eastAsia" w:ascii="宋体" w:hAnsi="宋体" w:cs="宋体"/>
          <w:b/>
          <w:bCs/>
          <w:sz w:val="30"/>
          <w:szCs w:val="30"/>
        </w:rPr>
        <w:t>广州市第六届建筑工匠技能擂台赛组委会</w:t>
      </w:r>
    </w:p>
    <w:p>
      <w:pPr>
        <w:pStyle w:val="3"/>
        <w:jc w:val="center"/>
        <w:rPr>
          <w:rFonts w:hint="default" w:ascii="黑体" w:hAnsi="黑体" w:eastAsia="黑体" w:cs="仿宋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30"/>
          <w:szCs w:val="30"/>
        </w:rPr>
        <w:t>广州市第六届擂台赛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焊工</w:t>
      </w:r>
      <w:r>
        <w:rPr>
          <w:rFonts w:hint="eastAsia" w:ascii="方正小标宋简体" w:eastAsia="方正小标宋简体"/>
          <w:sz w:val="30"/>
          <w:szCs w:val="30"/>
        </w:rPr>
        <w:t>实操</w:t>
      </w:r>
      <w:r>
        <w:rPr>
          <w:rFonts w:hint="eastAsia" w:ascii="方正小标宋简体" w:eastAsia="方正小标宋简体"/>
          <w:sz w:val="30"/>
          <w:szCs w:val="30"/>
          <w:lang w:val="en-US" w:eastAsia="zh-CN"/>
        </w:rPr>
        <w:t>竞赛</w:t>
      </w:r>
      <w:r>
        <w:rPr>
          <w:rFonts w:hint="eastAsia" w:ascii="方正小标宋简体" w:eastAsia="方正小标宋简体"/>
          <w:sz w:val="30"/>
          <w:szCs w:val="30"/>
        </w:rPr>
        <w:t>技术文件</w:t>
      </w:r>
    </w:p>
    <w:p>
      <w:pPr>
        <w:spacing w:line="560" w:lineRule="exact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1.命题原则 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为热烈庆祝中国共产党建党100周年以及</w:t>
      </w:r>
      <w:r>
        <w:rPr>
          <w:rFonts w:hint="eastAsia" w:ascii="仿宋_GB2312" w:hAnsi="黑体" w:eastAsia="仿宋_GB2312"/>
          <w:sz w:val="24"/>
          <w:szCs w:val="24"/>
        </w:rPr>
        <w:t>结合生产实际，依据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《JGJT 306-2016 建筑工程安装职业技能标准》</w:t>
      </w:r>
      <w:r>
        <w:rPr>
          <w:rFonts w:hint="eastAsia" w:ascii="仿宋_GB2312" w:hAnsi="黑体" w:eastAsia="仿宋_GB2312"/>
          <w:sz w:val="24"/>
          <w:szCs w:val="24"/>
        </w:rPr>
        <w:t>国家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行业</w:t>
      </w:r>
      <w:r>
        <w:rPr>
          <w:rFonts w:hint="eastAsia" w:ascii="仿宋_GB2312" w:hAnsi="黑体" w:eastAsia="仿宋_GB2312"/>
          <w:sz w:val="24"/>
          <w:szCs w:val="24"/>
        </w:rPr>
        <w:t>标准，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以</w:t>
      </w:r>
      <w:r>
        <w:rPr>
          <w:rFonts w:hint="eastAsia" w:ascii="仿宋_GB2312" w:hAnsi="黑体" w:eastAsia="仿宋_GB2312"/>
          <w:sz w:val="24"/>
          <w:szCs w:val="24"/>
        </w:rPr>
        <w:t>注重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复合操作</w:t>
      </w:r>
      <w:r>
        <w:rPr>
          <w:rFonts w:hint="eastAsia" w:ascii="仿宋_GB2312" w:hAnsi="黑体" w:eastAsia="仿宋_GB2312"/>
          <w:sz w:val="24"/>
          <w:szCs w:val="24"/>
        </w:rPr>
        <w:t>技能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和</w:t>
      </w:r>
      <w:r>
        <w:rPr>
          <w:rFonts w:hint="eastAsia" w:ascii="仿宋_GB2312" w:hAnsi="黑体" w:eastAsia="仿宋_GB2312"/>
          <w:sz w:val="24"/>
          <w:szCs w:val="24"/>
        </w:rPr>
        <w:t>体现现代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高效焊接</w:t>
      </w:r>
      <w:r>
        <w:rPr>
          <w:rFonts w:hint="eastAsia" w:ascii="仿宋_GB2312" w:hAnsi="黑体" w:eastAsia="仿宋_GB2312"/>
          <w:sz w:val="24"/>
          <w:szCs w:val="24"/>
        </w:rPr>
        <w:t>技术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为出发点</w:t>
      </w:r>
      <w:r>
        <w:rPr>
          <w:rFonts w:hint="eastAsia" w:ascii="仿宋_GB2312" w:hAnsi="黑体" w:eastAsia="仿宋_GB2312"/>
          <w:sz w:val="24"/>
          <w:szCs w:val="24"/>
        </w:rPr>
        <w:t>，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着重</w:t>
      </w:r>
      <w:r>
        <w:rPr>
          <w:rFonts w:hint="eastAsia" w:ascii="仿宋_GB2312" w:hAnsi="黑体" w:eastAsia="仿宋_GB2312"/>
          <w:sz w:val="24"/>
          <w:szCs w:val="24"/>
        </w:rPr>
        <w:t>考核职业综合能力，对复合性技能人才培养起到示范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和引领的</w:t>
      </w:r>
      <w:r>
        <w:rPr>
          <w:rFonts w:hint="eastAsia" w:ascii="仿宋_GB2312" w:hAnsi="黑体" w:eastAsia="仿宋_GB2312"/>
          <w:sz w:val="24"/>
          <w:szCs w:val="24"/>
        </w:rPr>
        <w:t>作用。</w:t>
      </w:r>
    </w:p>
    <w:p>
      <w:pPr>
        <w:spacing w:line="560" w:lineRule="exac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2.竞赛试题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</w:rPr>
        <w:t>2.1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技能竞赛试题：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“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百炼千锤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”，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如图1。</w:t>
      </w:r>
    </w:p>
    <w:p>
      <w:pPr>
        <w:spacing w:line="240" w:lineRule="auto"/>
        <w:jc w:val="center"/>
        <w:rPr>
          <w:rFonts w:hint="eastAsia" w:ascii="仿宋_GB2312" w:hAnsi="黑体" w:eastAsia="仿宋_GB2312"/>
          <w:sz w:val="24"/>
          <w:szCs w:val="24"/>
          <w:lang w:eastAsia="zh-CN"/>
        </w:rPr>
      </w:pPr>
      <w:r>
        <w:rPr>
          <w:rFonts w:hint="eastAsia" w:ascii="仿宋_GB2312" w:hAnsi="黑体" w:eastAsia="仿宋_GB2312"/>
          <w:sz w:val="24"/>
          <w:szCs w:val="24"/>
          <w:lang w:eastAsia="zh-CN"/>
        </w:rPr>
        <w:drawing>
          <wp:inline distT="0" distB="0" distL="114300" distR="114300">
            <wp:extent cx="5689600" cy="2395220"/>
            <wp:effectExtent l="0" t="0" r="6350" b="5080"/>
            <wp:docPr id="6" name="图片 6" descr="百炼千锤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百炼千锤-02"/>
                    <pic:cNvPicPr>
                      <a:picLocks noChangeAspect="1"/>
                    </pic:cNvPicPr>
                  </pic:nvPicPr>
                  <pic:blipFill>
                    <a:blip r:embed="rId11"/>
                    <a:srcRect t="6972" r="7304" b="16879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图 1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eastAsia="zh-CN"/>
        </w:rPr>
        <w:t>“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百炼千锤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”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的竞赛内容由三</w:t>
      </w:r>
      <w:r>
        <w:rPr>
          <w:rFonts w:hint="eastAsia" w:ascii="仿宋_GB2312" w:hAnsi="黑体" w:eastAsia="仿宋_GB2312"/>
          <w:sz w:val="24"/>
          <w:szCs w:val="24"/>
        </w:rPr>
        <w:t>个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焊接项目组成，每个项目的评分表计分总分值为100分。三个竞赛项目的个人最终获奖总成绩按百分制折算计算得出（三项合计总分：100分），具体详见“评分细则”。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2.1.1  项目</w:t>
      </w:r>
      <w:r>
        <w:rPr>
          <w:rFonts w:hint="eastAsia" w:ascii="仿宋_GB2312" w:hAnsi="黑体" w:eastAsia="仿宋_GB2312"/>
          <w:b/>
          <w:bCs/>
          <w:sz w:val="24"/>
          <w:szCs w:val="24"/>
        </w:rPr>
        <w:t>1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--管对接</w:t>
      </w:r>
      <w:r>
        <w:rPr>
          <w:rFonts w:hint="eastAsia" w:ascii="仿宋_GB2312" w:hAnsi="黑体" w:eastAsia="仿宋_GB2312"/>
          <w:b/>
          <w:bCs/>
          <w:sz w:val="24"/>
          <w:szCs w:val="24"/>
        </w:rPr>
        <w:t>横焊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【焊条手工电弧焊（SMAW）单面焊双面成形打底，药芯焊丝气保焊(FCAW)填充盖面】，试件尺寸详见</w:t>
      </w:r>
      <w:r>
        <w:rPr>
          <w:rFonts w:hint="eastAsia" w:ascii="仿宋_GB2312" w:hAnsi="黑体" w:eastAsia="仿宋_GB2312"/>
          <w:sz w:val="24"/>
          <w:szCs w:val="24"/>
        </w:rPr>
        <w:t>图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。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将图2-c的钢管按图2-b对接组拼后，依照竞赛规则进行横焊（2G/全熔透焊缝）焊接，经横焊焊接后得到的接长钢管为百位数的“1字”造型，详见图2-a。</w:t>
      </w:r>
    </w:p>
    <w:p>
      <w:pPr>
        <w:jc w:val="center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ascii="Calibri" w:hAnsi="Calibri" w:eastAsia="宋体" w:cs="Times New Roman"/>
          <w:sz w:val="28"/>
          <w:szCs w:val="24"/>
        </w:rPr>
        <w:pict>
          <v:group id="组合 2" o:spid="_x0000_s1034" o:spt="203" style="position:absolute;left:0pt;margin-left:88.35pt;margin-top:245.5pt;height:33.85pt;width:264.65pt;z-index:251660288;mso-width-relative:page;mso-height-relative:page;" coordorigin="8925,42145" coordsize="5758,632" o:gfxdata="UEsDBAoAAAAAAIdO4kAAAAAAAAAAAAAAAAAEAAAAZHJzL1BLAwQUAAAACACHTuJAwMeqodoAAAAL&#10;AQAADwAAAGRycy9kb3ducmV2LnhtbE2PwWrDMBBE74X+g9hCb40sB9nBtRxKaHsKhSaF0ptibWwT&#10;SzKWYid/3+2pOQ77mH1Tri+2ZxOOofNOgVgkwNDV3nSuUfC1f3taAQtRO6N771DBFQOsq/u7UhfG&#10;z+4Tp11sGJW4UGgFbYxDwXmoW7Q6LPyAjm5HP1odKY4NN6Oeqdz2PE2SjFvdOfrQ6gE3Ldan3dkq&#10;eJ/1/LIUr9P2dNxcf/by43srUKnHB5E8A4t4if8w/OmTOlTkdPBnZwLrKa9kTqgCmac0iog8ExLY&#10;QUG2lCnwquS3G6pfUEsDBBQAAAAIAIdO4kA6t501+wIAAHwLAAAOAAAAZHJzL2Uyb0RvYy54bWzt&#10;Vs1uEzEQviPxDpbvdLObbNKsuqlCIRVSRSsVxNnxen+kXdvYTnbLGQFHTpy4cOcNeB7KazD27qZt&#10;qAQtElySw8b2jMcz33wz9sFhU5VozZQuBI+xvzfAiHEqkoJnMX75YvFoHyNtCE9IKTiL8QXT+HD2&#10;8MFBLSMWiFyUCVMIjHAd1TLGuTEy8jxNc1YRvSck4yBMhaqIganKvESRGqxXpRcMBmOvFiqRSlCm&#10;Naw+aYV45uynKaPmNE01M6iMMfhm3Fe579J+vdkBiTJFZF7Qzg1yDy8qUnA4dGPqCTEErVTxi6mq&#10;oEpokZo9KipPpGlBmYsBovEHW9EcK7GSLpYsqjO5gQmg3cLp3mbp8/WZQkUS4wAjTipI0Y9vb79/&#10;/IACi00tswhUjpU8l2eqW8jamQ23SVVl/yEQ1DhULzaossYgCovDcTgeDgF8CrLRwB8GHew0h9zY&#10;bfvTIMTISgN/FLY5ofnTbn84CYFEdvN46Jzy+nM9697Gm1oChfQVSvrvUDrPiWQOfG0h6FACT1qU&#10;Lj+9v/z89fLLO7TfAuW0LErINI8FROX36xoWbwHrtqh7zMLxtAt5cDNkEkmlzTETFbKDGCuguGMe&#10;WZ9oAxkCdHoVe6gWZZEsirJ0E5Utj0qF1gTKYeF+1knYckOt5Ki2aIcDZ/mGTP+JCTBYcnsgcyXY&#10;OWYT1GJhR6ZZNo5QOlqK5AJwU6ItTy3pooDgTog2Z0RBPQJ5oMeYU/ikpQDfRDfCKBfqzW3rVh8I&#10;AFKMaqjvGOvXK6IYRuUzDtSY+qORbQhuMgonQEqkrkuW1yV8VR0JwMyHbiapG1p9U/bDVInqFbSi&#10;uT0VRIRTODvGph8embbrQCujbD53StACJDEn/FxSa9oCxsV8ZURauExamFpsIEcdvW1N/gOeA/22&#10;eT7t+QzVcBee+/7EVn9b3pOuvHdEB0h2RP//RPchD9tMh7WuM92V6iPf39xk4+6a21F9R/Xf9XT3&#10;koEnnruLu+eofUNen7s74OrRPPs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wMeqodoAAAALAQAA&#10;DwAAAAAAAAABACAAAAAiAAAAZHJzL2Rvd25yZXYueG1sUEsBAhQAFAAAAAgAh07iQDq3nTX7AgAA&#10;fAsAAA4AAAAAAAAAAQAgAAAAKQEAAGRycy9lMm9Eb2MueG1sUEsFBgAAAAAGAAYAWQEAAJYGAAAA&#10;AA==&#10;">
            <o:lock v:ext="edit" aspectratio="f"/>
            <v:shape id="文本框 8" o:spid="_x0000_s1035" o:spt="202" type="#_x0000_t202" style="position:absolute;left:8925;top:42145;height:602;width:569;" fillcolor="#FFFFFF" filled="t" stroked="t" coordsize="21600,21600" o:gfxdata="UEsDBAoAAAAAAIdO4kAAAAAAAAAAAAAAAAAEAAAAZHJzL1BLAwQUAAAACACHTuJAjNedGbYAAADa&#10;AAAADwAAAGRycy9kb3ducmV2LnhtbEVPy6rCMBDdX/AfwgjurqmCUqrRhSC4EKG+l0MztsVmUpvY&#10;6t+bheDycN7z5ctUoqXGlZYVjIYRCOLM6pJzBcfD+j8G4TyyxsoyKXiTg+Wi9zfHRNuOU2r3Phch&#10;hF2CCgrv60RKlxVk0A1tTRy4m20M+gCbXOoGuxBuKjmOoqk0WHJoKLCmVUHZff80Cnbt057y8yS7&#10;8LVLXXx7pNv4odSgP4pmIDy9/E/8dW+0grA1XAk3QC4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zXnRm2AAAA2gAAAA8A&#10;AAAAAAAAAQAgAAAAIgAAAGRycy9kb3ducmV2LnhtbFBLAQIUABQAAAAIAIdO4kAzLwWeOwAAADkA&#10;AAAQAAAAAAAAAAEAIAAAAAUBAABkcnMvc2hhcGV4bWwueG1sUEsFBgAAAAAGAAYAWwEAAK8DAAAA&#10;AA==&#10;">
              <v:path/>
              <v:fill on="t" color2="#FFFFFF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a</w:t>
                    </w:r>
                  </w:p>
                </w:txbxContent>
              </v:textbox>
            </v:shape>
            <v:shape id="文本框 9" o:spid="_x0000_s1036" o:spt="202" type="#_x0000_t202" style="position:absolute;left:11730;top:42175;height:602;width:569;" fillcolor="#FFFFFF" filled="t" stroked="t" coordsize="21600,21600" o:gfxdata="UEsDBAoAAAAAAIdO4kAAAAAAAAAAAAAAAAAEAAAAZHJzL1BLAwQUAAAACACHTuJA45s4grsAAADa&#10;AAAADwAAAGRycy9kb3ducmV2LnhtbEWPT4vCMBTE74LfIbyFvWmqsFK7Rg8LggcR6v/jo3m2ZZuX&#10;2sRWv70RBI/DzPyGmS3uphItNa60rGA0jEAQZ1aXnCvY75aDGITzyBory6TgQQ4W835vhom2HafU&#10;bn0uAoRdggoK7+tESpcVZNANbU0cvIttDPogm1zqBrsAN5UcR9FEGiw5LBRY019B2f/2ZhRs2ps9&#10;5Mef7MTnLnXx5Zqu46tS31+j6BeEp7v/hN/tlVYwhdeVcAPk/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5s4grsAAADa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b</w:t>
                    </w:r>
                  </w:p>
                </w:txbxContent>
              </v:textbox>
            </v:shape>
            <v:shape id="文本框 10" o:spid="_x0000_s1037" o:spt="202" type="#_x0000_t202" style="position:absolute;left:14115;top:42160;height:602;width:569;" fillcolor="#FFFFFF" filled="t" stroked="t" coordsize="21600,21600" o:gfxdata="UEsDBAoAAAAAAIdO4kAAAAAAAAAAAAAAAAAEAAAAZHJzL1BLAwQUAAAACACHTuJAh8C54b0AAADb&#10;AAAADwAAAGRycy9kb3ducmV2LnhtbEWPQWvCQBCF7wX/wzKCt7qxYAnR1YMgeJBCbKseh+yYBLOz&#10;Mbsm9t93DoK3Gd6b975Zrh+uUT11ofZsYDZNQBEX3tZcGvj53r6noEJEtth4JgN/FGC9Gr0tMbN+&#10;4Jz6QyyVhHDI0EAVY5tpHYqKHIapb4lFu/jOYZS1K7XtcJBw1+iPJPnUDmuWhgpb2lRUXA93Z+Cr&#10;v/vf8jgvTnwe8pBebvk+vRkzGc+SBahIj/gyP693VvCFXn6RAf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wLnhvQAA&#10;ANs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drawing>
          <wp:inline distT="0" distB="0" distL="114300" distR="114300">
            <wp:extent cx="3642360" cy="3113405"/>
            <wp:effectExtent l="0" t="0" r="15240" b="10795"/>
            <wp:docPr id="3" name="图片 3" descr="管对接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管对接-1"/>
                    <pic:cNvPicPr>
                      <a:picLocks noChangeAspect="1"/>
                    </pic:cNvPicPr>
                  </pic:nvPicPr>
                  <pic:blipFill>
                    <a:blip r:embed="rId12"/>
                    <a:srcRect l="4584" r="3000" b="-1169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311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</w:p>
    <w:p>
      <w:pPr>
        <w:spacing w:line="560" w:lineRule="exact"/>
        <w:jc w:val="center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图2</w:t>
      </w:r>
    </w:p>
    <w:p>
      <w:pPr>
        <w:spacing w:line="560" w:lineRule="exact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2.1.2  项目2--圆环板对接平焊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【焊条手工电弧焊（SMAW）单面焊双面成形打底，药芯焊丝气保焊(FCAW)填充盖面】，试件尺寸详见</w:t>
      </w:r>
      <w:r>
        <w:rPr>
          <w:rFonts w:hint="eastAsia" w:ascii="仿宋_GB2312" w:hAnsi="黑体" w:eastAsia="仿宋_GB2312"/>
          <w:sz w:val="24"/>
          <w:szCs w:val="24"/>
        </w:rPr>
        <w:t>图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黑体" w:eastAsia="仿宋_GB2312"/>
          <w:sz w:val="24"/>
          <w:szCs w:val="24"/>
          <w:lang w:eastAsia="zh-CN"/>
        </w:rPr>
        <w:t>。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将图3-c的圆环1和圆环2按图3-b对接组拼后，依照竞赛规则进行平焊（1G/全熔透焊缝）焊接，经平焊焊接后得到的圆环为拾位数的“零字”造型，详见图3-a。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eastAsia="zh-CN"/>
        </w:rPr>
        <w:drawing>
          <wp:inline distT="0" distB="0" distL="114300" distR="114300">
            <wp:extent cx="5726430" cy="2171065"/>
            <wp:effectExtent l="0" t="0" r="7620" b="635"/>
            <wp:docPr id="7" name="图片 7" descr="圆环试件尺寸图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圆环试件尺寸图-1"/>
                    <pic:cNvPicPr>
                      <a:picLocks noChangeAspect="1"/>
                    </pic:cNvPicPr>
                  </pic:nvPicPr>
                  <pic:blipFill>
                    <a:blip r:embed="rId13"/>
                    <a:srcRect r="1423"/>
                    <a:stretch>
                      <a:fillRect/>
                    </a:stretch>
                  </pic:blipFill>
                  <pic:spPr>
                    <a:xfrm>
                      <a:off x="0" y="0"/>
                      <a:ext cx="572643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ascii="Calibri" w:hAnsi="Calibri" w:eastAsia="宋体" w:cs="Times New Roman"/>
          <w:sz w:val="28"/>
          <w:szCs w:val="24"/>
        </w:rPr>
        <w:pict>
          <v:group id="组合 4" o:spid="_x0000_s1049" o:spt="203" style="position:absolute;left:0pt;margin-left:45.6pt;margin-top:4.45pt;height:31.6pt;width:376.4pt;z-index:251661312;mso-width-relative:page;mso-height-relative:page;" coordorigin="8280,48625" coordsize="7528,632" o:gfxdata="UEsDBAoAAAAAAIdO4kAAAAAAAAAAAAAAAAAEAAAAZHJzL1BLAwQUAAAACACHTuJAc7B0v9sAAAAL&#10;AQAADwAAAGRycy9kb3ducmV2LnhtbE2PUUvDMBSF3wX/Q7iCby5JV9dSmw4Z6tMQ3ATxLWvu2rIm&#10;KU3Wbv/e65M+Hu7Hud8p1xfbswnH0HmnQC4EMHS1N51rFHzuXx9yYCFqZ3TvHSq4YoB1dXtT6sL4&#10;2X3gtIsNoxIXCq2gjXEoOA91i1aHhR/Q0e3oR6sjxbHhZtQzldueJ0KsuNWdow+tHnDTYn3ana2C&#10;t1nPz0v5Mm1Px831e//4/rWVqNT9nRRPwCJe4h8Mv/qkDhU5HfzZmcB6yolMCFWwzLIVMCLyLKV1&#10;BwVpKnLgVcn/b6h+AFBLAwQUAAAACACHTuJABVAMWPICAACACwAADgAAAGRycy9lMm9Eb2MueG1s&#10;7ZbNbhMxEMfvSLyD5Tvdj2TTdNVNFVpSIVU0UkGcHa/3Q9q1je1kU84IOHLixIU7b8DzUF6DsXeT&#10;JiUSUCTEITlsbI937Pn5P7M+PlnWFVowpUvBExwc+BgxTkVa8jzBL55PHg0x0obwlFSCswRfM41P&#10;Rg8fHDcyZqEoRJUyhcAJ13EjE1wYI2PP07RgNdEHQjIOxkyomhjoqtxLFWnAe115oe8PvEaoVCpB&#10;mdYwetYa8cj5zzJGzWWWaWZQlWDYm3FP5Z4z+/RGxyTOFZFFSbttkHvsoiYlh0XXrs6IIWiuyp9c&#10;1SVVQovMHFBReyLLSspcDBBN4N+J5lyJuXSx5HGTyzUmQHuH073d0meLqUJlmuA+RpzUcETfv775&#10;9uE96ls2jcxjmHKu5JWcqm4gb3s23GWmavsPgaClo3q9psqWBlEY7B8O/XAI8CnY+n7QCzvstICz&#10;sa8Nndlah4Mwas+EFk+69w+jEERkXx70Qmv0Vut6dnvr3TQSJKRvKem/o3RVEMkcfG0RdJSCYIXp&#10;5uO7m09fbj6/RTDmyLh5lhMyy8cC4lqPaxjcgWsz7n4HZUUtGhx1QfvbQZNYKm3OmaiRbSRYgcid&#10;9sjiQpuWz2qKXVSLqkwnZVW5jspnp5VCCwIJMXG/DunWtIqjxvKOfOd5y6Z/xwWcUcXtgswlYbcx&#10;e0QtC9syy9myAzcT6TVwU6JNUC3ppITgLog2U6IgI0E+UGXMJTyySsDeRNfCqBDq9a5xOx8kAFaM&#10;GsjwBOtXc6IYRtVTDuI4CvoAHRnX6UeHIEukNi2zTQuf16cCmMH5w+5c08431aqZKVG/hGI0tquC&#10;iXAKayfYrJqnpq07UMwoG4/dJCgCkpgLfiWpdW2BcTGeG5GV7iQtppYNyL4TuM3Kf6H0cIfSnRTt&#10;8pARf6L0IIj8CKM2xaMuxfdSB5nspf4fSL23Q+q9exb1IAptWdn+mu2lvpf6r6q6u83ANc9dcLor&#10;qb1HbvbdV+D24jz6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HOwdL/bAAAACwEAAA8AAAAAAAAA&#10;AQAgAAAAIgAAAGRycy9kb3ducmV2LnhtbFBLAQIUABQAAAAIAIdO4kAFUAxY8gIAAIALAAAOAAAA&#10;AAAAAAEAIAAAACoBAABkcnMvZTJvRG9jLnhtbFBLBQYAAAAABgAGAFkBAACOBgAAAAA=&#10;">
            <o:lock v:ext="edit" aspectratio="f"/>
            <v:shape id="文本框 11" o:spid="_x0000_s1046" o:spt="202" type="#_x0000_t202" style="position:absolute;left:8280;top:48640;height:602;width:569;" fillcolor="#FFFFFF" filled="t" stroked="t" coordsize="21600,21600" o:gfxdata="UEsDBAoAAAAAAIdO4kAAAAAAAAAAAAAAAAAEAAAAZHJzL1BLAwQUAAAACACHTuJA6IwcersAAADb&#10;AAAADwAAAGRycy9kb3ducmV2LnhtbEVPS0vDQBC+C/0PyxS8mU0EJaTZ9lAo9CBCorY9DtnJg2Zn&#10;0+w2if/eFQRv8/E9J98tphcTja6zrCCJYhDEldUdNwo+Pw5PKQjnkTX2lknBNznYbVcPOWbazlzQ&#10;VPpGhBB2GSpovR8yKV3VkkEX2YE4cLUdDfoAx0bqEecQbnr5HMev0mDHoaHFgfYtVdfybhS8T3f7&#10;1ZxeqjNf5sKl9a14S29KPa6TeAPC0+L/xX/uow7zE/j9JRw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IwcersAAADb&#10;AAAADwAAAAAAAAABACAAAAAiAAAAZHJzL2Rvd25yZXYueG1sUEsBAhQAFAAAAAgAh07iQDMvBZ47&#10;AAAAOQAAABAAAAAAAAAAAQAgAAAACgEAAGRycy9zaGFwZXhtbC54bWxQSwUGAAAAAAYABgBbAQAA&#10;tAMAAAAA&#10;">
              <v:path/>
              <v:fill on="t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a</w:t>
                    </w:r>
                  </w:p>
                </w:txbxContent>
              </v:textbox>
            </v:shape>
            <v:shape id="文本框 12" o:spid="_x0000_s1047" o:spt="202" type="#_x0000_t202" style="position:absolute;left:11505;top:48655;height:602;width:569;" fillcolor="#FFFFFF" filled="t" stroked="t" coordsize="21600,21600" o:gfxdata="UEsDBAoAAAAAAIdO4kAAAAAAAAAAAAAAAAAEAAAAZHJzL1BLAwQUAAAACACHTuJAGF6CDbkAAADb&#10;AAAADwAAAGRycy9kb3ducmV2LnhtbEVPy6rCMBDdC/5DGMGdpgpK6TW6uHDBhQj1vRyasS23mdQm&#10;tvr3RhDczeE8Z7F6mEq01LjSsoLJOAJBnFldcq7gsP8bxSCcR9ZYWSYFT3KwWvZ7C0y07Tildudz&#10;EULYJaig8L5OpHRZQQbd2NbEgbvaxqAPsMmlbrAL4aaS0yiaS4Mlh4YCa/otKPvf3Y2CbXu3x/w0&#10;y8586VIXX2/pJr4pNRxMoh8Qnh7+K/641zrMn8L7l3C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egg2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b</w:t>
                    </w:r>
                  </w:p>
                </w:txbxContent>
              </v:textbox>
            </v:shape>
            <v:shape id="文本框 13" o:spid="_x0000_s1048" o:spt="202" type="#_x0000_t202" style="position:absolute;left:15240;top:48625;height:602;width:569;" fillcolor="#FFFFFF" filled="t" stroked="t" coordsize="21600,21600" o:gfxdata="UEsDBAoAAAAAAIdO4kAAAAAAAAAAAAAAAAAEAAAAZHJzL1BLAwQUAAAACACHTuJAdxInlrsAAADb&#10;AAAADwAAAGRycy9kb3ducmV2LnhtbEVPS4vCMBC+C/6HMMLebOqKS6lGD4LgYRHqro/j0IxtsZnU&#10;JrbuvzcLgrf5+J6zWD1MLTpqXWVZwSSKQRDnVldcKPj92YwTEM4ja6wtk4I/crBaDgcLTLXtOaNu&#10;7wsRQtilqKD0vkmldHlJBl1kG+LAXWxr0AfYFlK32IdwU8vPOP6SBisODSU2tC4pv+7vRsGuu9tD&#10;cZzlJz73mUsut+w7uSn1MZrEcxCeHv4tfrm3Osyfwv8v4Q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xInlrsAAADb&#10;AAAADwAAAAAAAAABACAAAAAiAAAAZHJzL2Rvd25yZXYueG1sUEsBAhQAFAAAAAgAh07iQDMvBZ47&#10;AAAAOQAAABAAAAAAAAAAAQAgAAAACgEAAGRycy9zaGFwZXhtbC54bWxQSwUGAAAAAAYABgBbAQAA&#10;tAMAAAAA&#10;">
              <v:path/>
              <v:fill on="t" focussize="0,0"/>
              <v:stroke weight="0.5pt" color="#FFFFFF" joinstyle="round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rFonts w:hint="default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c</w:t>
                    </w:r>
                  </w:p>
                </w:txbxContent>
              </v:textbox>
            </v:shape>
          </v:group>
        </w:pict>
      </w:r>
    </w:p>
    <w:p>
      <w:pPr>
        <w:spacing w:line="560" w:lineRule="exact"/>
        <w:jc w:val="center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图3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2.1.3  项目3--圆环板对接全位置焊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【焊条手工电弧焊（SMAW）单面焊双面成形打底，药芯焊丝气保焊(FCAW)填充盖面】，试件尺寸详见图3。将图3-c的圆环1和圆环2按图3-b对接组拼后，依照竞赛规则进行全位置（5G/全熔透焊缝）焊接，经全位置焊接后得到的圆环为个位数的“零字”造型，详见图3-a。</w:t>
      </w:r>
    </w:p>
    <w:p>
      <w:pPr>
        <w:spacing w:line="560" w:lineRule="exac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hAnsi="黑体" w:eastAsia="仿宋_GB2312"/>
          <w:b/>
          <w:bCs/>
          <w:sz w:val="24"/>
          <w:szCs w:val="24"/>
        </w:rPr>
        <w:t>2.2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黑体" w:eastAsia="仿宋_GB2312"/>
          <w:b/>
          <w:bCs/>
          <w:sz w:val="24"/>
          <w:szCs w:val="24"/>
        </w:rPr>
        <w:t>竞赛形式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采用单人竞赛形式，选手独立完成规定的竞赛内容。</w:t>
      </w:r>
    </w:p>
    <w:p>
      <w:pPr>
        <w:spacing w:line="560" w:lineRule="exact"/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2.3  竞赛时间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竞赛总时长为195分钟。</w:t>
      </w:r>
    </w:p>
    <w:p>
      <w:pPr>
        <w:spacing w:line="560" w:lineRule="exact"/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2.4  竞赛要求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2.4.1  竞赛项目说明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（见表1）   </w:t>
      </w:r>
    </w:p>
    <w:p>
      <w:pPr>
        <w:ind w:firstLine="560" w:firstLineChars="20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竞赛项目说明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                   表1 </w:t>
      </w:r>
    </w:p>
    <w:tbl>
      <w:tblPr>
        <w:tblStyle w:val="7"/>
        <w:tblW w:w="92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90"/>
        <w:gridCol w:w="735"/>
        <w:gridCol w:w="1350"/>
        <w:gridCol w:w="331"/>
        <w:gridCol w:w="1023"/>
        <w:gridCol w:w="506"/>
        <w:gridCol w:w="1564"/>
        <w:gridCol w:w="582"/>
        <w:gridCol w:w="840"/>
        <w:gridCol w:w="9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竞赛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焊缝类别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材质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试件规格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（mm）</w:t>
            </w:r>
          </w:p>
        </w:tc>
        <w:tc>
          <w:tcPr>
            <w:tcW w:w="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试件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方法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位置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型号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V型坡口角度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横焊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钢管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Q235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Φ108×8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L=225mm</w:t>
            </w:r>
          </w:p>
        </w:tc>
        <w:tc>
          <w:tcPr>
            <w:tcW w:w="3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SMAW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+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FCAW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横焊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碱性焊：E5015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Φ3.2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单侧30°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；钝边0.5mm</w:t>
            </w:r>
          </w:p>
        </w:tc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焊缝外观评分、焊缝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超声波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检测评分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药芯焊丝：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T492T1-1C1A</w:t>
            </w:r>
          </w:p>
        </w:tc>
        <w:tc>
          <w:tcPr>
            <w:tcW w:w="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.2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97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项目2：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圆环板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平焊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钢板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Q235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外圆环：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板厚=12mm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宽度=60mm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R外=200mm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R内=140mm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内圆环：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板厚=12mm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宽度=60mm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R外=137mm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R内=77mm</w:t>
            </w:r>
          </w:p>
        </w:tc>
        <w:tc>
          <w:tcPr>
            <w:tcW w:w="3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SMAW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+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FCAW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平焊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碱性焊：E5015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Φ3.2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单侧30°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；钝边0.5mm</w:t>
            </w:r>
          </w:p>
        </w:tc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焊缝外观评分、焊缝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超声波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检测评分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药芯焊丝：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T492T1-1C1A</w:t>
            </w:r>
          </w:p>
        </w:tc>
        <w:tc>
          <w:tcPr>
            <w:tcW w:w="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Φ1.2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97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项目3：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圆环板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全位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置焊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对接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钢板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Q235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外圆环：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板厚=12mm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宽度=60mm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R外=200mm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R内=140mm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内圆环：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板厚=12mm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宽度=60mm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R外=137mm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R内=77mm</w:t>
            </w:r>
          </w:p>
        </w:tc>
        <w:tc>
          <w:tcPr>
            <w:tcW w:w="3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SMAW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+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FCAW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5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全位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置焊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碱性焊：E5015</w:t>
            </w: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Φ3.2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单侧30°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2°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；钝边0.5mm</w:t>
            </w:r>
          </w:p>
        </w:tc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焊缝外观评分、焊缝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超声波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检测评分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药芯焊丝：</w:t>
            </w:r>
          </w:p>
          <w:p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T492T1-1C1A</w:t>
            </w:r>
          </w:p>
        </w:tc>
        <w:tc>
          <w:tcPr>
            <w:tcW w:w="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Φ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.2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default" w:ascii="黑体" w:hAnsi="黑体" w:eastAsia="黑体"/>
          <w:b w:val="0"/>
          <w:bCs/>
          <w:sz w:val="24"/>
          <w:szCs w:val="24"/>
          <w:lang w:val="en-US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2.4.2  工艺要求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焊接方法：</w:t>
      </w:r>
    </w:p>
    <w:p>
      <w:pPr>
        <w:spacing w:line="560" w:lineRule="exact"/>
        <w:ind w:firstLine="240" w:firstLineChars="10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三个竞赛项目均使用Φ3.2直径焊条进行手工电弧焊打底焊，药芯焊丝二氧化碳气保焊填充及盖面。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焊材：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（1） </w:t>
      </w:r>
      <w:bookmarkStart w:id="10" w:name="_GoBack"/>
      <w:r>
        <w:rPr>
          <w:rFonts w:hint="eastAsia" w:ascii="仿宋_GB2312" w:hAnsi="黑体" w:eastAsia="仿宋_GB2312"/>
          <w:color w:val="auto"/>
          <w:sz w:val="24"/>
          <w:szCs w:val="24"/>
          <w:lang w:val="en-US" w:eastAsia="zh-CN"/>
        </w:rPr>
        <w:t>比赛焊材均</w:t>
      </w:r>
      <w:bookmarkEnd w:id="10"/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采用四川大西洋品牌。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（2）  E5015碱性焊条：组委会按使用说明书要求烘干，存放100~150℃保温箱保温，选手使用保温筒随取随用。</w:t>
      </w:r>
    </w:p>
    <w:p>
      <w:pPr>
        <w:numPr>
          <w:ilvl w:val="0"/>
          <w:numId w:val="1"/>
        </w:num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二氧化碳气保焊药芯焊丝（四川大西洋或天津金桥）。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竞赛项目焊接要求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（1）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项目1（如图2）--“管对接横焊”：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试件焊接部位经过除锈处理后，对接组拼的固定焊焊在坡口内，固定点为2~3处，长度8~20mm 。竞赛时，选手依照竞赛规则，自定焊接高度，将试件垂直固定在焊架上，试件焊接位置为横焊。采用焊条手工电弧焊打底，打底焊缝均为单面焊双面成形，填充盖面采用药芯焊丝气保焊(FCAW)焊接，焊后焊缝表面保持原始状态。 </w:t>
      </w:r>
    </w:p>
    <w:p>
      <w:pPr>
        <w:numPr>
          <w:ilvl w:val="0"/>
          <w:numId w:val="2"/>
        </w:num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项目2（如图3）--“圆环板对接平焊”：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试件焊接部位经过除锈处理后，对接组拼的固定焊焊在坡口内，固定点为3~4处，长度8~20mm 。竞赛时，选手依照竞赛规则，自定焊接高度，将圆环试件平放在焊架上，试件焊缝的焊接位置为平焊。采用焊条手工电弧焊打底，打底焊缝均为单面焊双面成形，填充盖面采用药芯焊丝气保焊(FCAW)焊接，焊后焊缝表面保持原始状态。 </w:t>
      </w:r>
    </w:p>
    <w:p>
      <w:pPr>
        <w:numPr>
          <w:ilvl w:val="0"/>
          <w:numId w:val="2"/>
        </w:numPr>
        <w:spacing w:line="560" w:lineRule="exact"/>
        <w:ind w:left="0" w:leftChars="0" w:firstLine="0" w:firstLineChars="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项目3（如图3）--“圆环板对接全位置焊”：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试件焊接部位经过除锈处理后，对接组拼的固定焊焊在坡口内，固定点为3~4处，长度8~20mm 。竞赛时，选手依照竞赛规则，自定焊接高度，将圆环试件垂直固定在焊架上，试件焊缝的焊接位置为全位置焊（5G）。采用焊条手工电弧焊打底，打底焊缝均为单面焊双面成形，填充盖面采用药芯焊丝气保焊(FCAW)焊接，焊后焊缝表面保持原始状态。 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竞赛试件超声波无损检测要求</w:t>
      </w:r>
    </w:p>
    <w:p>
      <w:pPr>
        <w:numPr>
          <w:ilvl w:val="0"/>
          <w:numId w:val="3"/>
        </w:num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所有竞赛试件必须在完成外观评分后才能开展无损探伤检测。超声波无损检测在比赛场所现场进行，且检测单位当天移交检测报告给裁判组。</w:t>
      </w:r>
    </w:p>
    <w:p>
      <w:pPr>
        <w:numPr>
          <w:ilvl w:val="0"/>
          <w:numId w:val="3"/>
        </w:num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组委会指定的第三方无损检测单位只对赛试件的检测结果负责，不参与裁判组的评分和统分。</w:t>
      </w:r>
    </w:p>
    <w:p>
      <w:pPr>
        <w:numPr>
          <w:ilvl w:val="0"/>
          <w:numId w:val="3"/>
        </w:numPr>
        <w:spacing w:line="560" w:lineRule="exact"/>
        <w:ind w:left="0" w:leftChars="0" w:firstLine="0" w:firstLine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经外观评分的赛件，由裁判组移交第三方检测单位人员并办理移交手续。</w:t>
      </w:r>
    </w:p>
    <w:p>
      <w:pPr>
        <w:numPr>
          <w:ilvl w:val="0"/>
          <w:numId w:val="3"/>
        </w:numPr>
        <w:spacing w:line="560" w:lineRule="exact"/>
        <w:ind w:left="0" w:leftChars="0" w:firstLine="0" w:firstLine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试件在实施无损检测前，承办单位安排（2~3）组人员，根据无损检测单位的要求，对试件的超声波检测部位进行清理打磨，打磨范围为正面焊缝两侧100mm以内。</w:t>
      </w:r>
    </w:p>
    <w:p>
      <w:pPr>
        <w:numPr>
          <w:ilvl w:val="0"/>
          <w:numId w:val="3"/>
        </w:numPr>
        <w:spacing w:line="560" w:lineRule="exact"/>
        <w:ind w:left="0" w:leftChars="0" w:firstLine="0" w:firstLine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特别强调：“不得对焊缝表面进行打磨，须保证参赛选手竞赛作品的焊缝为原始状态”。</w:t>
      </w:r>
    </w:p>
    <w:p>
      <w:pPr>
        <w:numPr>
          <w:ilvl w:val="0"/>
          <w:numId w:val="0"/>
        </w:numPr>
        <w:spacing w:line="560" w:lineRule="exact"/>
        <w:ind w:leftChars="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5  赛件暗码</w:t>
      </w:r>
    </w:p>
    <w:p>
      <w:pPr>
        <w:numPr>
          <w:ilvl w:val="0"/>
          <w:numId w:val="4"/>
        </w:numPr>
        <w:spacing w:line="560" w:lineRule="exact"/>
        <w:ind w:left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暗码是由组委会在比赛前，提前组织选手抽签确定，暗码与选手的（真实姓名、场次、竞赛工位）为一一对应。</w:t>
      </w:r>
    </w:p>
    <w:p>
      <w:pPr>
        <w:numPr>
          <w:ilvl w:val="0"/>
          <w:numId w:val="4"/>
        </w:numPr>
        <w:spacing w:line="560" w:lineRule="exact"/>
        <w:ind w:left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赛件上的暗码，由监考裁判在选手交件时，选手签名确认交件时间后，使用钢字码按技术文件图样指定位置镤印。</w:t>
      </w:r>
    </w:p>
    <w:p>
      <w:pPr>
        <w:numPr>
          <w:ilvl w:val="0"/>
          <w:numId w:val="4"/>
        </w:numPr>
        <w:spacing w:line="560" w:lineRule="exact"/>
        <w:ind w:leftChars="0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暗码封盖由选手在比赛工位完成，并统一在封盖小板的长度方向两侧各焊一小点固定焊。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2.4.3  选手操作规则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21"/>
        </w:tabs>
        <w:bidi w:val="0"/>
        <w:spacing w:before="0" w:after="0" w:line="557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0" w:name="bookmark92"/>
      <w:bookmarkEnd w:id="0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1  操作比赛总时间为195分钟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（包括：打磨、组对、领取焊材、焊接、焊后赛件清理、休息、吃饭、饮水、上洗手间的时间）。选手在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规定时间内未完成焊接和表面清理，一律不允许补时。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21"/>
        </w:tabs>
        <w:bidi w:val="0"/>
        <w:spacing w:before="0" w:after="0" w:line="557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1" w:name="bookmark93"/>
      <w:bookmarkEnd w:id="1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 xml:space="preserve">2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选手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在赛前15分钟凭比赛抽签单进入赛场比赛工位，确认焊机、焊材、试件是否符合要求，确认无误后，需签字确认，开赛迟到15分钟以上者不得进入赛场。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42"/>
        </w:tabs>
        <w:bidi w:val="0"/>
        <w:spacing w:before="0" w:after="0" w:line="557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2" w:name="bookmark94"/>
      <w:bookmarkEnd w:id="2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 xml:space="preserve">3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比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赛用焊机、焊材、焊枪、焊钳、把线、气瓶等统一提供, 选手不得自带上述工具进入赛场，不得损坏或拆卸竞赛所提供的所有设施，违者取消竞赛资格。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06"/>
        </w:tabs>
        <w:bidi w:val="0"/>
        <w:spacing w:before="0" w:after="180" w:line="557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3" w:name="bookmark95"/>
      <w:bookmarkEnd w:id="3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4  参赛选手应按规定穿戴劳动保护用品并自备下列工具：面罩、锤子、扁铲、尖铲、铿刀、钢丝刷、砂布、锯条、克丝钳、 直角尺、直尺、手电筒、鸽极、角磨机、直磨机、活动扳手等，且比赛过程中不得互借工具。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34"/>
        </w:tabs>
        <w:bidi w:val="0"/>
        <w:spacing w:before="0" w:after="0" w:line="389" w:lineRule="auto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4" w:name="bookmark96"/>
      <w:bookmarkEnd w:id="4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 xml:space="preserve">5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选手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试电流只能在规定的试板上进行，不准在夹具上试电流。</w:t>
      </w:r>
    </w:p>
    <w:p>
      <w:pPr>
        <w:pStyle w:val="18"/>
        <w:keepNext w:val="0"/>
        <w:keepLines w:val="0"/>
        <w:widowControl w:val="0"/>
        <w:shd w:val="clear" w:color="auto" w:fill="auto"/>
        <w:bidi w:val="0"/>
        <w:spacing w:before="0" w:after="0" w:line="563" w:lineRule="exact"/>
        <w:ind w:left="0" w:leftChars="0" w:right="0" w:firstLine="0" w:firstLine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 xml:space="preserve">6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比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赛过程中不得使用电动或风动打磨工具（试件组对过程除外）。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28"/>
        </w:tabs>
        <w:bidi w:val="0"/>
        <w:spacing w:before="0" w:after="0" w:line="563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5" w:name="bookmark97"/>
      <w:bookmarkEnd w:id="5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 xml:space="preserve">7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由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于停电及不可抗拒的原因影响操作时，选手应及时向监考人员反馈，监考人员要做好监考和时间记录，经核实属实可给予相应的延时，但试件一般不允许调换。</w:t>
      </w:r>
    </w:p>
    <w:p>
      <w:pPr>
        <w:pStyle w:val="18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1028"/>
        </w:tabs>
        <w:bidi w:val="0"/>
        <w:spacing w:before="0" w:after="140" w:line="563" w:lineRule="exact"/>
        <w:ind w:right="0" w:rightChars="0"/>
        <w:jc w:val="both"/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6" w:name="bookmark98"/>
      <w:bookmarkEnd w:id="6"/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8  选手完成焊接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zh-CN" w:eastAsia="zh-CN" w:bidi="ar-SA"/>
        </w:rPr>
        <w:t>操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u w:val="none"/>
          <w:shd w:val="clear"/>
          <w:lang w:val="en-US" w:eastAsia="zh-CN" w:bidi="ar-SA"/>
        </w:rPr>
        <w:t>作和试件表面清理后，认为需提前交件，应及时向裁判员报告，在确认竞赛时间后，经裁判员检查和双方签字后封号。</w:t>
      </w:r>
    </w:p>
    <w:p>
      <w:pPr>
        <w:numPr>
          <w:ilvl w:val="0"/>
          <w:numId w:val="0"/>
        </w:numPr>
        <w:spacing w:line="560" w:lineRule="exac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/>
          <w:b/>
          <w:sz w:val="24"/>
          <w:szCs w:val="24"/>
        </w:rPr>
        <w:t>成绩评判</w:t>
      </w:r>
    </w:p>
    <w:p>
      <w:pPr>
        <w:spacing w:line="560" w:lineRule="exac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3.1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评分原则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严格执行比赛规则，按照比赛有关规程、评分细则和评分标准进行评分，做到公平、公正、真实、准确。</w:t>
      </w:r>
    </w:p>
    <w:p>
      <w:pPr>
        <w:spacing w:line="560" w:lineRule="exac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3.2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评分细则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每个比赛单项的评分表计分总分值为100分，三个竞赛项目的个人最终获奖总成绩按百分制折算计算得出（三项合计总分：100分）。每个单项根据其难易程度，确定其在百分制中占比为：40%（项目1）+20%（项目2）+40%（项目3），具体步骤及算式如下：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①  个人单个项目的评分表计分总分（100分）＝外观成绩（50分）＋无损探伤成绩（50分）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②  个人竞赛（三个项目）最终获奖得分（满分100）=[项目1（100分×40%）+项目2（100分×20%）+项目3（100分×40%）]</w:t>
      </w:r>
    </w:p>
    <w:p>
      <w:pPr>
        <w:spacing w:line="500" w:lineRule="exact"/>
        <w:ind w:firstLine="480" w:firstLineChars="20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总成绩相同者，以项目1焊缝外观（正、背）成型分数高者为先，仍相同者以实操比赛用时短者为先,仍相同者以项目3咬边成绩高者为先，若仍不能分出先后，则名次并列。</w:t>
      </w:r>
    </w:p>
    <w:p>
      <w:pPr>
        <w:spacing w:line="560" w:lineRule="exac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3.3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评分规程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3.3.1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裁判组织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由竞赛组委会选派焊接专家、外观检验人员、无损检验监督员等人员组成比赛裁判组，负责本次焊工比赛的技术与评判工作，评判标准见《2021年广州市第六届擂台赛焊工实操竞赛技术文件》。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bookmarkStart w:id="7" w:name="裁判纪律"/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3.3.2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裁判职责及纪律</w:t>
      </w:r>
      <w:bookmarkEnd w:id="7"/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在竞赛组委会的领导下，竞赛办公室组织协调工作，裁判组负责对比赛全程进行监督及评判，并受理投诉和争议，进行裁决。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 xml:space="preserve">2  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裁判组由监考裁判和外观评分裁判组成，监考裁判不允许参加试件外观评分。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3  裁判长负责统一吹哨宣布每场竞赛的开始或结束，监考裁判负责每个选手的比赛计时由。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裁判员必须服从裁判长的领导，遵守裁判职业道德，依据本次竞赛的技术文件和评分标准，做好评判工作，文明裁判。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裁判员必须佩戴裁判员证，仪表整洁，举止文明，接受监督。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在评判过程中，如出现不同意见，裁判长应召集裁判员共同研究，并采纳多数人的意见，如不同意见双方人数相等，由裁判长决定。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认真履行比赛过程的监督、检验及技术指导工作，正确处理比赛中出现的技术问题。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严格执行比赛规则，按照比赛有关规程、评分标准和评分细则进行评分，做到公平、公正、真实、准确。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裁判人员严格遵守保密制度。比赛名次公布前，所有裁判不得向其他人员透露有关情况。</w:t>
      </w:r>
    </w:p>
    <w:p>
      <w:pPr>
        <w:spacing w:line="560" w:lineRule="exact"/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3.3.3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评分方法</w:t>
      </w:r>
    </w:p>
    <w:p>
      <w:pPr>
        <w:spacing w:line="560" w:lineRule="exact"/>
        <w:ind w:left="0" w:leftChars="0" w:firstLine="420" w:firstLineChars="175"/>
        <w:rPr>
          <w:rFonts w:hint="default" w:ascii="仿宋_GB2312" w:hAnsi="黑体" w:eastAsia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裁判组（包含无损检测）对所有竞赛试件采取明码评分，明码由裁判长任意编制。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3.3.4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评分程序</w:t>
      </w:r>
    </w:p>
    <w:p>
      <w:pPr>
        <w:spacing w:line="560" w:lineRule="exact"/>
        <w:ind w:left="0" w:leftChars="0" w:firstLine="420" w:firstLineChars="175"/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赛件编制明码→试件外观评分→超声波无损检测→赛件打开暗码→选手成绩统计</w:t>
      </w:r>
    </w:p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>3.3.5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评分标准</w:t>
      </w: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外观评分标准（一）</w:t>
      </w:r>
    </w:p>
    <w:p>
      <w:pPr>
        <w:spacing w:line="360" w:lineRule="auto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项目</w:t>
      </w:r>
      <w:r>
        <w:rPr>
          <w:rFonts w:hint="eastAsia" w:ascii="仿宋" w:hAnsi="仿宋" w:eastAsia="仿宋"/>
          <w:szCs w:val="24"/>
          <w:lang w:val="en-US" w:eastAsia="zh-CN"/>
        </w:rPr>
        <w:t>1</w:t>
      </w:r>
      <w:r>
        <w:rPr>
          <w:rFonts w:hint="eastAsia" w:ascii="仿宋" w:hAnsi="仿宋" w:eastAsia="仿宋"/>
          <w:szCs w:val="24"/>
        </w:rPr>
        <w:t>：</w:t>
      </w: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管对接</w:t>
      </w:r>
      <w:r>
        <w:rPr>
          <w:rFonts w:hint="eastAsia" w:ascii="仿宋_GB2312" w:hAnsi="黑体" w:eastAsia="仿宋_GB2312"/>
          <w:b w:val="0"/>
          <w:bCs w:val="0"/>
          <w:sz w:val="24"/>
          <w:szCs w:val="24"/>
        </w:rPr>
        <w:t>横焊</w:t>
      </w: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【2G，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焊条手工电弧焊（SMAW）+药芯焊丝气保焊(FCAW)】</w:t>
      </w:r>
    </w:p>
    <w:tbl>
      <w:tblPr>
        <w:tblStyle w:val="7"/>
        <w:tblW w:w="92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140"/>
        <w:gridCol w:w="1005"/>
        <w:gridCol w:w="380"/>
        <w:gridCol w:w="760"/>
        <w:gridCol w:w="86"/>
        <w:gridCol w:w="1311"/>
        <w:gridCol w:w="623"/>
        <w:gridCol w:w="226"/>
        <w:gridCol w:w="426"/>
        <w:gridCol w:w="810"/>
        <w:gridCol w:w="795"/>
        <w:gridCol w:w="5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08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明码号</w:t>
            </w:r>
          </w:p>
        </w:tc>
        <w:tc>
          <w:tcPr>
            <w:tcW w:w="1140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8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裁判</w:t>
            </w:r>
            <w:r>
              <w:rPr>
                <w:rFonts w:hint="eastAsia" w:ascii="仿宋" w:hAnsi="仿宋" w:eastAsia="仿宋"/>
                <w:lang w:val="en-US" w:eastAsia="zh-CN"/>
              </w:rPr>
              <w:t>长</w:t>
            </w:r>
            <w:r>
              <w:rPr>
                <w:rFonts w:hint="eastAsia" w:ascii="仿宋" w:hAnsi="仿宋" w:eastAsia="仿宋"/>
              </w:rPr>
              <w:t>签名</w:t>
            </w:r>
          </w:p>
        </w:tc>
        <w:tc>
          <w:tcPr>
            <w:tcW w:w="27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462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总得</w:t>
            </w:r>
            <w:r>
              <w:rPr>
                <w:rFonts w:hint="eastAsia" w:ascii="仿宋" w:hAnsi="仿宋" w:eastAsia="仿宋"/>
              </w:rPr>
              <w:t>分：</w:t>
            </w:r>
          </w:p>
        </w:tc>
        <w:tc>
          <w:tcPr>
            <w:tcW w:w="1357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满分50分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080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裁判员签名</w:t>
            </w:r>
          </w:p>
        </w:tc>
        <w:tc>
          <w:tcPr>
            <w:tcW w:w="2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462" w:type="dxa"/>
            <w:gridSpan w:val="3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357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检查项目</w:t>
            </w:r>
          </w:p>
        </w:tc>
        <w:tc>
          <w:tcPr>
            <w:tcW w:w="11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评判标准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及得分</w:t>
            </w:r>
          </w:p>
        </w:tc>
        <w:tc>
          <w:tcPr>
            <w:tcW w:w="481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评判等级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测量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数据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实得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分数</w:t>
            </w: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II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III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IV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焊缝余高(mm)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0～1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＜0，＞3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高度差(mm)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焊缝宽度(mm)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≤14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＞14,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≤15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＞15,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≤17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＞17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ind w:right="105" w:rightChars="5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ind w:right="105" w:rightChars="5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ind w:right="105" w:rightChars="5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60" w:lineRule="exact"/>
              <w:ind w:right="105" w:rightChars="5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焊缝宽度差(mm)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≤1.5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＞1.5～2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咬边(mm)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无咬边</w:t>
            </w:r>
          </w:p>
        </w:tc>
        <w:tc>
          <w:tcPr>
            <w:tcW w:w="2537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深度≤0.5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每1mm扣1分</w:t>
            </w:r>
          </w:p>
        </w:tc>
        <w:tc>
          <w:tcPr>
            <w:tcW w:w="127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深度＞0.5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10分</w:t>
            </w:r>
          </w:p>
        </w:tc>
        <w:tc>
          <w:tcPr>
            <w:tcW w:w="253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275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正面成型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背面成型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背面凹(mm)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＞0～1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背面凸(mm)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0～1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角变形(mm)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0～1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1～2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</w:t>
            </w:r>
          </w:p>
        </w:tc>
        <w:tc>
          <w:tcPr>
            <w:tcW w:w="8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9204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焊缝外观（正、背）成型评判标准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2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223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21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25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222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成形美观，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焊缝均匀、细密，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高低宽窄一致，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背面透度均匀，美观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成形较好，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焊缝均匀、平整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背面有一处凹凸，透度较好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成形尚可，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焊缝平直，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背面多处凹凸，透度不均匀</w:t>
            </w:r>
          </w:p>
        </w:tc>
        <w:tc>
          <w:tcPr>
            <w:tcW w:w="2593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焊缝弯曲，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高低、宽窄明显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背面有明显的缺陷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9204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说明：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表面有裂纹、夹渣、气孔、未熔合、未焊透等缺陷，该试件作0分处理；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焊缝未盖面、试件未完成、焊缝表面或根部有修补，或试件做舞弊标记，该试件作0分处理；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焊缝表面需保持焊后原始状态，不得修磨，否则该试件作0分处理；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打底层、填充层、盖面层应使用同一方向焊接，</w:t>
            </w:r>
            <w:r>
              <w:rPr>
                <w:rFonts w:ascii="仿宋" w:hAnsi="仿宋" w:eastAsia="仿宋"/>
              </w:rPr>
              <w:t>否则该试件作0分处理；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弧伤一处扣</w:t>
            </w: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  <w:r>
              <w:rPr>
                <w:rFonts w:ascii="仿宋" w:hAnsi="仿宋" w:eastAsia="仿宋"/>
              </w:rPr>
              <w:t>分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</w:tbl>
    <w:p>
      <w:pPr>
        <w:spacing w:line="560" w:lineRule="exact"/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</w:pPr>
    </w:p>
    <w:p>
      <w:pPr>
        <w:spacing w:line="560" w:lineRule="exact"/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</w:pPr>
    </w:p>
    <w:p>
      <w:pPr>
        <w:spacing w:line="560" w:lineRule="exact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外观评分标准（二）</w:t>
      </w:r>
    </w:p>
    <w:p>
      <w:pPr>
        <w:spacing w:line="560" w:lineRule="exact"/>
        <w:ind w:firstLine="240" w:firstLineChars="10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项目2：圆环板对接平焊【1G，焊条手工电弧焊（SMAW）+药芯焊丝气保焊(FCAW)】</w:t>
      </w:r>
    </w:p>
    <w:p>
      <w:pPr>
        <w:spacing w:line="560" w:lineRule="exact"/>
        <w:ind w:firstLine="240" w:firstLineChars="10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项目3：圆环板对接全位置焊【5G，焊条手工电弧焊（SMAW）+药芯焊丝气保焊(FCAW)】</w:t>
      </w:r>
    </w:p>
    <w:tbl>
      <w:tblPr>
        <w:tblStyle w:val="7"/>
        <w:tblW w:w="92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058"/>
        <w:gridCol w:w="946"/>
        <w:gridCol w:w="525"/>
        <w:gridCol w:w="851"/>
        <w:gridCol w:w="36"/>
        <w:gridCol w:w="1420"/>
        <w:gridCol w:w="618"/>
        <w:gridCol w:w="570"/>
        <w:gridCol w:w="808"/>
        <w:gridCol w:w="795"/>
        <w:gridCol w:w="5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08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明码号</w:t>
            </w:r>
          </w:p>
        </w:tc>
        <w:tc>
          <w:tcPr>
            <w:tcW w:w="1058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7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裁判</w:t>
            </w:r>
            <w:r>
              <w:rPr>
                <w:rFonts w:hint="eastAsia" w:ascii="仿宋" w:hAnsi="仿宋" w:eastAsia="仿宋"/>
                <w:lang w:val="en-US" w:eastAsia="zh-CN"/>
              </w:rPr>
              <w:t>长</w:t>
            </w:r>
            <w:r>
              <w:rPr>
                <w:rFonts w:hint="eastAsia" w:ascii="仿宋" w:hAnsi="仿宋" w:eastAsia="仿宋"/>
              </w:rPr>
              <w:t>签名</w:t>
            </w:r>
          </w:p>
        </w:tc>
        <w:tc>
          <w:tcPr>
            <w:tcW w:w="292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总得</w:t>
            </w:r>
            <w:r>
              <w:rPr>
                <w:rFonts w:hint="eastAsia" w:ascii="仿宋" w:hAnsi="仿宋" w:eastAsia="仿宋"/>
              </w:rPr>
              <w:t>分：</w:t>
            </w:r>
          </w:p>
        </w:tc>
        <w:tc>
          <w:tcPr>
            <w:tcW w:w="1326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满分50分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087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裁判员签名</w:t>
            </w:r>
          </w:p>
        </w:tc>
        <w:tc>
          <w:tcPr>
            <w:tcW w:w="292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378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326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检查项目</w:t>
            </w:r>
          </w:p>
        </w:tc>
        <w:tc>
          <w:tcPr>
            <w:tcW w:w="105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评判标准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及得分</w:t>
            </w:r>
          </w:p>
        </w:tc>
        <w:tc>
          <w:tcPr>
            <w:tcW w:w="496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评判等级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测量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数据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实得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分数</w:t>
            </w: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II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III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IV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焊缝余高(mm)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0～2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＞3～4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＜0，＞4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焊缝高度差(mm)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0～1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焊缝宽度(mm)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≤16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＞16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 w:ascii="仿宋" w:hAnsi="仿宋" w:eastAsia="仿宋"/>
              </w:rPr>
              <w:t>18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Theme="minorEastAsia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＞18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 w:ascii="仿宋" w:hAnsi="仿宋" w:eastAsia="仿宋"/>
              </w:rPr>
              <w:t>21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＞21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</w:rPr>
              <w:t>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焊缝宽度差(mm)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≤1.0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＞1.0～2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＞2～3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＞3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咬边(mm)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无咬边</w:t>
            </w:r>
          </w:p>
        </w:tc>
        <w:tc>
          <w:tcPr>
            <w:tcW w:w="28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深度≤0.5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深度＞0.5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10分</w:t>
            </w:r>
          </w:p>
        </w:tc>
        <w:tc>
          <w:tcPr>
            <w:tcW w:w="28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每2mm扣1分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正面成型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</w:rPr>
              <w:t>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</w:rPr>
              <w:t>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背面成型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背面凹(mm)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0～0.5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＞0.5～1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背面凸(mm)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0～0.5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＞0.5～1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＞1～2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highlight w:val="cyan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背面凹凸差(mm)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0～0.5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＞0.5～1.5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＞1.5～2.0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＞2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  <w:jc w:val="center"/>
        </w:trPr>
        <w:tc>
          <w:tcPr>
            <w:tcW w:w="108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错边量(mm)</w:t>
            </w: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尺寸标准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＞0～0.5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＞0.5～1.0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＞1.0</w:t>
            </w:r>
          </w:p>
        </w:tc>
        <w:tc>
          <w:tcPr>
            <w:tcW w:w="80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8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10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得分标准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3分</w:t>
            </w:r>
          </w:p>
        </w:tc>
        <w:tc>
          <w:tcPr>
            <w:tcW w:w="13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2分</w:t>
            </w:r>
          </w:p>
        </w:tc>
        <w:tc>
          <w:tcPr>
            <w:tcW w:w="1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1分</w:t>
            </w:r>
          </w:p>
        </w:tc>
        <w:tc>
          <w:tcPr>
            <w:tcW w:w="11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0分</w:t>
            </w:r>
          </w:p>
        </w:tc>
        <w:tc>
          <w:tcPr>
            <w:tcW w:w="80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  <w:tc>
          <w:tcPr>
            <w:tcW w:w="53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9245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焊缝外观（正、背）成型评判标准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</w:t>
            </w:r>
          </w:p>
        </w:tc>
        <w:tc>
          <w:tcPr>
            <w:tcW w:w="23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良</w:t>
            </w:r>
          </w:p>
        </w:tc>
        <w:tc>
          <w:tcPr>
            <w:tcW w:w="26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</w:t>
            </w:r>
          </w:p>
        </w:tc>
        <w:tc>
          <w:tcPr>
            <w:tcW w:w="21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214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成形美观，焊缝均匀、细密，高低宽窄一致。</w:t>
            </w:r>
          </w:p>
        </w:tc>
        <w:tc>
          <w:tcPr>
            <w:tcW w:w="23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成形较好，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焊缝均匀、平整。</w:t>
            </w:r>
          </w:p>
        </w:tc>
        <w:tc>
          <w:tcPr>
            <w:tcW w:w="26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成形尚可，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焊缝平直。</w:t>
            </w:r>
          </w:p>
        </w:tc>
        <w:tc>
          <w:tcPr>
            <w:tcW w:w="21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焊缝弯曲，</w:t>
            </w:r>
          </w:p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高低、宽窄明显。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  <w:jc w:val="center"/>
        </w:trPr>
        <w:tc>
          <w:tcPr>
            <w:tcW w:w="9245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说明：</w:t>
            </w:r>
          </w:p>
          <w:p>
            <w:pPr>
              <w:pStyle w:val="15"/>
              <w:numPr>
                <w:ilvl w:val="0"/>
                <w:numId w:val="6"/>
              </w:numPr>
              <w:ind w:left="0" w:firstLine="0"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表面有裂纹、夹渣、气孔、未熔合、未焊透等缺陷，该试件外观作0分处理；</w:t>
            </w:r>
          </w:p>
          <w:p>
            <w:pPr>
              <w:pStyle w:val="15"/>
              <w:numPr>
                <w:ilvl w:val="0"/>
                <w:numId w:val="6"/>
              </w:numPr>
              <w:ind w:left="0" w:firstLine="0"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试件未完成、焊缝表面或根部有修补，或试件做舞弊标记，该试件作0分处理；</w:t>
            </w:r>
          </w:p>
          <w:p>
            <w:pPr>
              <w:pStyle w:val="15"/>
              <w:numPr>
                <w:ilvl w:val="0"/>
                <w:numId w:val="6"/>
              </w:numPr>
              <w:ind w:left="0" w:firstLine="0" w:firstLineChars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项目2的</w:t>
            </w:r>
            <w:r>
              <w:rPr>
                <w:rFonts w:ascii="仿宋" w:hAnsi="仿宋" w:eastAsia="仿宋"/>
              </w:rPr>
              <w:t>焊缝需沿一个方向焊接，否则该试件作0分处理</w:t>
            </w:r>
            <w:r>
              <w:rPr>
                <w:rFonts w:hint="eastAsia" w:ascii="仿宋" w:hAnsi="仿宋" w:eastAsia="仿宋"/>
                <w:lang w:eastAsia="zh-CN"/>
              </w:rPr>
              <w:t>（</w:t>
            </w:r>
            <w:r>
              <w:rPr>
                <w:rFonts w:hint="eastAsia" w:ascii="仿宋" w:hAnsi="仿宋" w:eastAsia="仿宋"/>
                <w:lang w:val="en-US" w:eastAsia="zh-CN"/>
              </w:rPr>
              <w:t>项目3除外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  <w:r>
              <w:rPr>
                <w:rFonts w:ascii="仿宋" w:hAnsi="仿宋" w:eastAsia="仿宋"/>
              </w:rPr>
              <w:t>；</w:t>
            </w:r>
          </w:p>
          <w:p>
            <w:pPr>
              <w:pStyle w:val="15"/>
              <w:numPr>
                <w:ilvl w:val="0"/>
                <w:numId w:val="6"/>
              </w:numPr>
              <w:ind w:left="0" w:firstLine="0"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焊缝表面需保持焊后原始状态，不得修磨，否则该试件作0分处理；</w:t>
            </w:r>
          </w:p>
          <w:p>
            <w:pPr>
              <w:pStyle w:val="15"/>
              <w:numPr>
                <w:ilvl w:val="0"/>
                <w:numId w:val="6"/>
              </w:numPr>
              <w:ind w:left="0" w:firstLine="0" w:firstLineChars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弧伤一处扣</w:t>
            </w: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  <w:r>
              <w:rPr>
                <w:rFonts w:ascii="仿宋" w:hAnsi="仿宋" w:eastAsia="仿宋"/>
              </w:rPr>
              <w:t>分</w:t>
            </w:r>
            <w:r>
              <w:rPr>
                <w:rFonts w:hint="eastAsia" w:ascii="仿宋" w:hAnsi="仿宋" w:eastAsia="仿宋"/>
                <w:lang w:eastAsia="zh-CN"/>
              </w:rPr>
              <w:t>。</w:t>
            </w:r>
          </w:p>
        </w:tc>
      </w:tr>
    </w:tbl>
    <w:p>
      <w:pPr>
        <w:spacing w:line="560" w:lineRule="exact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超声波无损检测评分标准</w:t>
      </w:r>
    </w:p>
    <w:tbl>
      <w:tblPr>
        <w:tblStyle w:val="7"/>
        <w:tblpPr w:leftFromText="180" w:rightFromText="180" w:vertAnchor="text" w:tblpXSpec="center" w:tblpY="17"/>
        <w:tblOverlap w:val="never"/>
        <w:tblW w:w="9188" w:type="dxa"/>
        <w:tblInd w:w="36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7"/>
        <w:gridCol w:w="1710"/>
        <w:gridCol w:w="1220"/>
        <w:gridCol w:w="1221"/>
        <w:gridCol w:w="2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7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检测</w:t>
            </w:r>
            <w:r>
              <w:rPr>
                <w:rFonts w:hint="eastAsia" w:ascii="仿宋" w:hAnsi="仿宋" w:eastAsia="仿宋"/>
                <w:szCs w:val="21"/>
              </w:rPr>
              <w:t>项目</w:t>
            </w:r>
          </w:p>
        </w:tc>
        <w:tc>
          <w:tcPr>
            <w:tcW w:w="17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执行标准</w:t>
            </w:r>
          </w:p>
        </w:tc>
        <w:tc>
          <w:tcPr>
            <w:tcW w:w="12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超声检测技术等级</w:t>
            </w:r>
          </w:p>
        </w:tc>
        <w:tc>
          <w:tcPr>
            <w:tcW w:w="12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评定范围</w:t>
            </w:r>
          </w:p>
        </w:tc>
        <w:tc>
          <w:tcPr>
            <w:tcW w:w="226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计分方法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7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val="en-US" w:eastAsia="zh-CN"/>
              </w:rPr>
              <w:t>管对接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</w:rPr>
              <w:t>横焊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2G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NB/T 47013.3-2015《承压设备无损检测》第三部分：超声检测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B级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焊缝全长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锅炉、压力容器管子环向焊接接头超声波检测质量分级。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7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val="en-US" w:eastAsia="zh-CN"/>
              </w:rPr>
              <w:t>圆环板对接平焊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1G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B级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焊缝全长</w:t>
            </w:r>
          </w:p>
        </w:tc>
        <w:tc>
          <w:tcPr>
            <w:tcW w:w="226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锅炉、压力容器本体焊接接头超声波检测质量分级。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7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圆环板对接全位置焊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5G</w:t>
            </w:r>
            <w:r>
              <w:rPr>
                <w:rFonts w:hint="eastAsia" w:ascii="仿宋_GB2312" w:hAnsi="黑体" w:eastAsia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B级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焊缝全长</w:t>
            </w:r>
          </w:p>
        </w:tc>
        <w:tc>
          <w:tcPr>
            <w:tcW w:w="2260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277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评分说明</w:t>
            </w:r>
          </w:p>
        </w:tc>
        <w:tc>
          <w:tcPr>
            <w:tcW w:w="6411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1、焊接接头等级Ⅰ级：</w:t>
            </w:r>
            <w:r>
              <w:rPr>
                <w:rFonts w:hint="eastAsia" w:ascii="仿宋" w:hAnsi="仿宋" w:eastAsia="仿宋"/>
                <w:szCs w:val="21"/>
              </w:rPr>
              <w:t>50分；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2、焊接接头等级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Ⅱ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级：</w:t>
            </w:r>
            <w:r>
              <w:rPr>
                <w:rFonts w:hint="eastAsia" w:ascii="仿宋" w:hAnsi="仿宋" w:eastAsia="仿宋"/>
                <w:szCs w:val="21"/>
              </w:rPr>
              <w:t>35分。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3、焊接接头等级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Ⅲ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级：</w:t>
            </w:r>
            <w:r>
              <w:rPr>
                <w:rFonts w:hint="eastAsia" w:ascii="仿宋" w:hAnsi="仿宋" w:eastAsia="仿宋"/>
                <w:szCs w:val="21"/>
              </w:rPr>
              <w:t>0分。</w:t>
            </w:r>
          </w:p>
        </w:tc>
      </w:tr>
    </w:tbl>
    <w:p>
      <w:pPr>
        <w:spacing w:line="560" w:lineRule="exac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4</w:t>
      </w:r>
      <w:r>
        <w:rPr>
          <w:rFonts w:hint="eastAsia" w:ascii="黑体" w:hAnsi="黑体" w:eastAsia="黑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黑体" w:hAnsi="黑体" w:eastAsia="黑体"/>
          <w:b/>
          <w:bCs/>
          <w:sz w:val="24"/>
          <w:szCs w:val="24"/>
        </w:rPr>
        <w:t>竞赛场地、工位、材料、工具</w:t>
      </w:r>
    </w:p>
    <w:p>
      <w:pPr>
        <w:spacing w:line="560" w:lineRule="exac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hAnsi="黑体" w:eastAsia="仿宋_GB2312"/>
          <w:b/>
          <w:bCs/>
          <w:sz w:val="24"/>
          <w:szCs w:val="24"/>
        </w:rPr>
        <w:t>4.1</w:t>
      </w:r>
      <w:r>
        <w:rPr>
          <w:rFonts w:hint="eastAsia" w:ascii="仿宋_GB2312" w:hAnsi="黑体" w:eastAsia="仿宋_GB2312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黑体" w:eastAsia="仿宋_GB2312"/>
          <w:b/>
          <w:bCs/>
          <w:sz w:val="24"/>
          <w:szCs w:val="24"/>
        </w:rPr>
        <w:t>竞赛</w:t>
      </w:r>
      <w:r>
        <w:rPr>
          <w:rFonts w:hint="eastAsia" w:ascii="仿宋_GB2312" w:eastAsia="仿宋_GB2312"/>
          <w:b/>
          <w:bCs/>
          <w:sz w:val="24"/>
          <w:szCs w:val="24"/>
        </w:rPr>
        <w:t>场地要求</w:t>
      </w:r>
    </w:p>
    <w:p>
      <w:pPr>
        <w:pStyle w:val="17"/>
        <w:spacing w:line="360" w:lineRule="auto"/>
        <w:ind w:firstLine="0" w:firstLineChars="0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bookmarkStart w:id="8" w:name="_Toc5927"/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4.1.1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场地面积要求</w:t>
      </w:r>
      <w:bookmarkEnd w:id="8"/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实施比赛的主要场地由比赛（工位）区、焊材烘焙区、评委工作区、比赛件交件区组成，总面积应大于250平方。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地面平整并硬化、无高处坠物危险、比赛区域无易燃易爆物品。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室内作业，通风良好，便于吹散焊接烟气或排烟、有足够灯光。如是露天作业，防风防雨防晒，防中暑。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在竞赛区设置评委工作区时，设置防晒防雨棚，便于办公，并在不影响选手竞赛的情况下，设置参观通道。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有足够的消防设施。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用电容量充足。</w:t>
      </w:r>
    </w:p>
    <w:p>
      <w:pPr>
        <w:spacing w:line="560" w:lineRule="exac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4.2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竞赛工位要求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4.2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.1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每个工位长3米，宽2米，共计6平方米。可采用填充彩钢板三面围封，围封高度1.8米。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4.2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.2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每个工位提供380V（焊机）和220V（插座）电源。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4.3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竞赛材料要求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 xml:space="preserve">4.3.1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比赛试件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制作项目1的无缝钢管 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直径：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Φ108×8   材质：Q235B  符合《输送流体用无缝钢管》GB/T 8163-2018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或《结构用无缝钢管》GB/T 8162-2018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 制作项目2和项目3圆环的钢板</w:t>
      </w:r>
    </w:p>
    <w:p>
      <w:pPr>
        <w:numPr>
          <w:ilvl w:val="0"/>
          <w:numId w:val="0"/>
        </w:numPr>
        <w:spacing w:line="360" w:lineRule="auto"/>
        <w:ind w:left="0" w:leftChars="0" w:firstLine="638" w:firstLineChars="266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厚度：12mm    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材质：Q235B   符合《建筑结构用钢板》GB/T 19879-2015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或《低合金高强度结构钢》GB/T 1591-2018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4.3.2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比赛辅助材料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封密码小板   规格：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30×50×2（mm）      材质：Q235B  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试焊板     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规格：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100×200×12（mm）   材质：Q235B 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槽钢       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规格：8#   L=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450（mm）     材质：Q235B    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4.3.3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比赛焊材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 w:cstheme="minorBidi"/>
          <w:b w:val="0"/>
          <w:bCs w:val="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焊条    型号：E5015   规格：Φ3.2  符合《非合金钢及细晶粒钢焊条》GB/T 5117-2012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气保焊药芯焊丝   型号：T492T1-1C1A   规格：Φ1.2  符合《气体保护电弧焊用碳钢、低合金钢焊丝》GB/T 8110-2008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hAnsi="黑体" w:eastAsia="仿宋_GB2312"/>
          <w:sz w:val="24"/>
          <w:szCs w:val="24"/>
          <w:lang w:val="en-US" w:eastAsia="zh-CN"/>
        </w:rPr>
      </w:pPr>
      <w:r>
        <w:rPr>
          <w:rFonts w:hint="eastAsia" w:ascii="仿宋_GB2312" w:hAnsi="黑体" w:eastAsia="仿宋_GB2312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 xml:space="preserve">  二氧化碳焊接保护气体   纯度≥99.5%   符合《工业液体二氧化碳》GB/T 6052-2011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default" w:ascii="仿宋_GB2312" w:hAnsi="黑体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4.4</w:t>
      </w: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24"/>
          <w:szCs w:val="24"/>
        </w:rPr>
        <w:t>竞赛工具要求（主办方提供）</w:t>
      </w:r>
    </w:p>
    <w:p>
      <w:pPr>
        <w:spacing w:line="360" w:lineRule="auto"/>
        <w:rPr>
          <w:rFonts w:hint="eastAsia" w:ascii="仿宋_GB2312" w:hAnsi="黑体" w:eastAsia="仿宋_GB2312"/>
          <w:sz w:val="24"/>
          <w:szCs w:val="24"/>
          <w:lang w:val="en-US" w:eastAsia="zh-CN"/>
        </w:rPr>
      </w:pPr>
      <w:bookmarkStart w:id="9" w:name="_Toc26253"/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4.4.1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比赛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工位主要硬件设备（每个工位）</w:t>
      </w:r>
    </w:p>
    <w:tbl>
      <w:tblPr>
        <w:tblStyle w:val="8"/>
        <w:tblW w:w="850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67"/>
        <w:gridCol w:w="1581"/>
        <w:gridCol w:w="970"/>
        <w:gridCol w:w="1276"/>
        <w:gridCol w:w="709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设备、设施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型号或规格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用途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数量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直流弧</w:t>
            </w:r>
            <w:r>
              <w:rPr>
                <w:rFonts w:hint="eastAsia" w:ascii="宋体" w:hAnsi="宋体" w:eastAsia="宋体" w:cs="Times New Roman"/>
                <w:szCs w:val="21"/>
              </w:rPr>
              <w:t>焊机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WS-400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北京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时代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焊接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1台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标配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焊线、</w:t>
            </w:r>
            <w:r>
              <w:rPr>
                <w:rFonts w:hint="eastAsia" w:ascii="宋体" w:hAnsi="宋体" w:eastAsia="宋体" w:cs="Times New Roman"/>
                <w:szCs w:val="21"/>
              </w:rPr>
              <w:t>焊把、地线钳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焊线长度：3~5米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熔化极气保焊机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NB-350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北京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时代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焊接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1台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标配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送丝机、气保焊焊枪及二氧化碳保护气流量表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纯二氧化碳气体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纯度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≥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99.5%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焊接保护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1瓶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动力</w:t>
            </w:r>
            <w:r>
              <w:rPr>
                <w:rFonts w:hint="eastAsia" w:ascii="宋体" w:hAnsi="宋体" w:eastAsia="宋体" w:cs="Times New Roman"/>
                <w:szCs w:val="21"/>
              </w:rPr>
              <w:t>电箱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380V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焊机供电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1个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3相5线，并满足1机1闸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开关</w:t>
            </w:r>
            <w:r>
              <w:rPr>
                <w:rFonts w:hint="eastAsia" w:ascii="宋体" w:hAnsi="宋体" w:eastAsia="宋体" w:cs="Times New Roman"/>
                <w:szCs w:val="21"/>
              </w:rPr>
              <w:t>箱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220V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电动工具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供电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1个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配有</w:t>
            </w:r>
            <w:r>
              <w:rPr>
                <w:rFonts w:hint="eastAsia" w:ascii="宋体" w:hAnsi="宋体" w:eastAsia="宋体" w:cs="Times New Roman"/>
                <w:szCs w:val="21"/>
              </w:rPr>
              <w:t>2脚及三脚插座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焊架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固定赛件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1个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见附图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7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钢板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100×200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试焊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1块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焊条保温筒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5Kg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选手装焊条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1个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槽钢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8# / L=450mm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对焊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/固定赛件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1条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照明</w:t>
            </w:r>
            <w:r>
              <w:rPr>
                <w:rFonts w:hint="eastAsia" w:ascii="宋体" w:hAnsi="宋体" w:eastAsia="宋体" w:cs="Times New Roman"/>
                <w:szCs w:val="21"/>
              </w:rPr>
              <w:t>灯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40W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~60W</w:t>
            </w:r>
          </w:p>
        </w:tc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工位照明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2支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可用LED灯代替</w:t>
            </w:r>
          </w:p>
        </w:tc>
      </w:tr>
    </w:tbl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 焊架附图：</w:t>
      </w:r>
    </w:p>
    <w:p>
      <w:pPr>
        <w:spacing w:line="360" w:lineRule="auto"/>
        <w:jc w:val="center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4305300" cy="3278505"/>
            <wp:effectExtent l="0" t="0" r="0" b="17145"/>
            <wp:docPr id="2" name="图片 2" descr="2021市六届焊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市六届焊架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1680" w:firstLineChars="700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注：1、槽钢在比赛前，用于项目1的对焊。</w:t>
      </w:r>
    </w:p>
    <w:p>
      <w:pPr>
        <w:numPr>
          <w:ilvl w:val="0"/>
          <w:numId w:val="7"/>
        </w:numPr>
        <w:spacing w:line="360" w:lineRule="auto"/>
        <w:ind w:left="2160" w:leftChars="0" w:firstLine="0" w:firstLineChars="0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比赛开始后，用于支承项目2焊接。</w:t>
      </w:r>
    </w:p>
    <w:p>
      <w:pPr>
        <w:numPr>
          <w:ilvl w:val="0"/>
          <w:numId w:val="7"/>
        </w:numPr>
        <w:spacing w:line="360" w:lineRule="auto"/>
        <w:ind w:left="2160" w:leftChars="0" w:firstLine="0" w:firstLineChars="0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项目2焊完后，再将8#槽钢垂直点固在焊架平台上（选手自定位置）。用于固定项目1和项目3焊接。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4.4.2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公共</w:t>
      </w:r>
      <w:r>
        <w:rPr>
          <w:rFonts w:hint="eastAsia" w:ascii="仿宋_GB2312" w:hAnsi="黑体" w:eastAsia="仿宋_GB2312"/>
          <w:sz w:val="24"/>
          <w:szCs w:val="24"/>
          <w:lang w:val="en-US" w:eastAsia="zh-CN"/>
        </w:rPr>
        <w:t>硬件设备</w:t>
      </w:r>
    </w:p>
    <w:tbl>
      <w:tblPr>
        <w:tblStyle w:val="8"/>
        <w:tblW w:w="850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67"/>
        <w:gridCol w:w="1581"/>
        <w:gridCol w:w="1112"/>
        <w:gridCol w:w="1417"/>
        <w:gridCol w:w="85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设备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型号或规格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品牌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用途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数量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烘干箱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YCH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-</w:t>
            </w:r>
            <w:r>
              <w:rPr>
                <w:rFonts w:ascii="Times New Roman" w:hAnsi="Times New Roman" w:eastAsia="宋体" w:cs="Times New Roman"/>
                <w:szCs w:val="21"/>
              </w:rPr>
              <w:t>60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江苏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吴江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焊条烘焙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自动恒温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</w:tbl>
    <w:p>
      <w:pPr>
        <w:spacing w:line="560" w:lineRule="exact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4.4.3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_GB2312" w:eastAsia="仿宋_GB2312"/>
          <w:sz w:val="24"/>
          <w:szCs w:val="24"/>
        </w:rPr>
        <w:t>提供给选手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公共</w:t>
      </w:r>
      <w:r>
        <w:rPr>
          <w:rFonts w:hint="eastAsia" w:ascii="仿宋_GB2312" w:eastAsia="仿宋_GB2312"/>
          <w:sz w:val="24"/>
          <w:szCs w:val="24"/>
        </w:rPr>
        <w:t>使用的工具</w:t>
      </w:r>
    </w:p>
    <w:tbl>
      <w:tblPr>
        <w:tblStyle w:val="8"/>
        <w:tblW w:w="850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67"/>
        <w:gridCol w:w="1581"/>
        <w:gridCol w:w="1112"/>
        <w:gridCol w:w="1417"/>
        <w:gridCol w:w="85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序号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工具名称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型号或规格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用途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数量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电工铰钳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安装维修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5把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十字螺丝批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安装维修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5个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一字螺丝批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安装维修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5个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板手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十寸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安装维修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5把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验电笔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安装维修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2支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</w:tbl>
    <w:p>
      <w:pPr>
        <w:spacing w:line="56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4.4.4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提供给裁判使用的工具</w:t>
      </w:r>
    </w:p>
    <w:tbl>
      <w:tblPr>
        <w:tblStyle w:val="8"/>
        <w:tblW w:w="850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67"/>
        <w:gridCol w:w="1581"/>
        <w:gridCol w:w="1112"/>
        <w:gridCol w:w="1417"/>
        <w:gridCol w:w="1359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工具名称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型号或规格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品牌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用途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数量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直钢尺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300mm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焊缝测量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把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焊缝检验尺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M306041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常州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焊缝测量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把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钢字码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大号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打暗码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5副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手电筒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6支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游标卡尺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0-200mm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焊缝测量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把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铅笔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记录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10支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7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签名笔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记录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10支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油性笔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白色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  <w:t>记录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5支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橡皮刷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5块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10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笔记本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2本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11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帆布手套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12对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12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秒表计时器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比赛计时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每工位1个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13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哨子</w:t>
            </w:r>
          </w:p>
        </w:tc>
        <w:tc>
          <w:tcPr>
            <w:tcW w:w="158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111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开赛和结束比赛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2只</w:t>
            </w:r>
          </w:p>
        </w:tc>
        <w:tc>
          <w:tcPr>
            <w:tcW w:w="90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-</w:t>
            </w:r>
          </w:p>
        </w:tc>
      </w:tr>
    </w:tbl>
    <w:p>
      <w:pPr>
        <w:spacing w:line="560" w:lineRule="exact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5</w:t>
      </w:r>
      <w:r>
        <w:rPr>
          <w:rFonts w:hint="eastAsia" w:ascii="黑体" w:hAnsi="黑体" w:eastAsia="黑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bCs/>
          <w:sz w:val="24"/>
          <w:szCs w:val="24"/>
        </w:rPr>
        <w:t>选手自带工具</w:t>
      </w:r>
    </w:p>
    <w:p>
      <w:pPr>
        <w:spacing w:line="360" w:lineRule="auto"/>
        <w:ind w:left="0" w:leftChars="0" w:firstLine="420" w:firstLineChars="175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面罩（含减光玻璃）、焊工手套、锤子、扁铲、凿子、锉刀、钢丝刷、砂纸、钢直尺、钢角尺、活动扳手、直磨机、角磨机、铁丝钳、钢锯条、手电筒、工具袋、劳动防护用品（工作服、工作帽、防护围裙、袖套、绝缘鞋、平光镜、减光眼镜、口罩等）；焊钳把线可自带备用。</w:t>
      </w:r>
    </w:p>
    <w:p>
      <w:pPr>
        <w:pStyle w:val="17"/>
        <w:spacing w:line="360" w:lineRule="auto"/>
        <w:ind w:firstLine="0" w:firstLineChars="0"/>
        <w:rPr>
          <w:rFonts w:hint="default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6</w:t>
      </w:r>
      <w:r>
        <w:rPr>
          <w:rFonts w:hint="eastAsia" w:ascii="黑体" w:hAnsi="黑体" w:eastAsia="黑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bCs/>
          <w:sz w:val="24"/>
          <w:szCs w:val="24"/>
        </w:rPr>
        <w:t>安全作业要求</w:t>
      </w:r>
    </w:p>
    <w:p>
      <w:pPr>
        <w:pStyle w:val="17"/>
        <w:spacing w:line="360" w:lineRule="auto"/>
        <w:ind w:firstLine="0" w:firstLineChars="0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场地消防和逃生要求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6.1.1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竞赛场地必须提供足够的干粉灭火器，至少保证两个消防通道畅通无阻。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6.1.2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设置消防应急逃生路线标识，标识明显清晰，有危险的位置，要标明警示牌，必要时，要张贴设备安全使用说明书。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竞赛期间安全要求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</w:t>
      </w:r>
      <w:r>
        <w:rPr>
          <w:rFonts w:hint="default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技能竞赛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现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场应配备医疗救护人员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及常用的求助器材、药物。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在有触电危险的地方应悬挂“小心触电”标识，并应保持场地干净整洁，禁止堆放不必要的物品。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6.2.3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禁止在场内吸烟。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6.2.4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竞赛前，参赛者应了解灭火设备以及紧急出口的位置，并检查各种电器设备及设备接地情况、设备有无气体泄漏。</w:t>
      </w:r>
    </w:p>
    <w:p>
      <w:pPr>
        <w:spacing w:line="360" w:lineRule="auto"/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6.2.5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参赛者工作时必须按规定穿戴好焊工防护用品，并按安全操作规程正确操作。</w:t>
      </w: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6.2.6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工作时遇到突发问题，如设备故障等，立即与安全应急小组联系，不得自行处理。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6.2.7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暂</w:t>
      </w:r>
      <w:r>
        <w:rPr>
          <w:rFonts w:hint="default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停工作时应关闭设备电源开关以及气瓶阀门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。</w:t>
      </w:r>
    </w:p>
    <w:bookmarkEnd w:id="9"/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6.2.8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>参赛选手必须持有效焊工操作证并身体健康，方可参赛。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6.2.9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加强自我保护，做好防暑降温、防物体打击、防触电、防火灾、防烫伤的准备措施，竞赛过程中感觉身体不适者应及时报告。 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6.2.10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禁止使用不符合安全要求的电气设备。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6.2.11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比赛前，检查电焊机等用电设备是否正常，避免发生设备事故。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6.2.12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焊具应事先拉到工作位置，并检查无误后再合闸。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6.2.13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选手在比赛过程不得将身体靠在焊架或比赛试件上进行焊接。 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6.2.14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比赛结束，要及时拉闸断电和关闭气阀，把线盘好，做到工完场清。</w:t>
      </w:r>
    </w:p>
    <w:p>
      <w:pPr>
        <w:spacing w:line="360" w:lineRule="auto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7.其他</w:t>
      </w:r>
    </w:p>
    <w:p>
      <w:pPr>
        <w:spacing w:line="360" w:lineRule="auto"/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7.1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保持比赛地面整洁和环境卫生，落实预防新冠疫情措施。</w:t>
      </w:r>
    </w:p>
    <w:p>
      <w:pPr>
        <w:spacing w:line="360" w:lineRule="auto"/>
        <w:rPr>
          <w:rFonts w:hint="default" w:ascii="仿宋_GB2312" w:hAnsi="宋体" w:eastAsia="仿宋_GB2312" w:cs="宋体"/>
          <w:sz w:val="24"/>
          <w:szCs w:val="24"/>
          <w:lang w:val="en-US"/>
        </w:rPr>
      </w:pPr>
      <w:r>
        <w:rPr>
          <w:rFonts w:hint="eastAsia" w:ascii="仿宋_GB2312" w:hAnsi="黑体" w:eastAsia="仿宋_GB2312" w:cstheme="minorBidi"/>
          <w:b/>
          <w:bCs/>
          <w:kern w:val="2"/>
          <w:sz w:val="24"/>
          <w:szCs w:val="24"/>
          <w:lang w:val="en-US" w:eastAsia="zh-CN" w:bidi="ar-SA"/>
        </w:rPr>
        <w:t>7.2</w:t>
      </w:r>
      <w:r>
        <w:rPr>
          <w:rFonts w:hint="eastAsia" w:ascii="仿宋_GB2312" w:hAnsi="黑体" w:eastAsia="仿宋_GB2312" w:cstheme="minorBidi"/>
          <w:kern w:val="2"/>
          <w:sz w:val="24"/>
          <w:szCs w:val="24"/>
          <w:lang w:val="en-US" w:eastAsia="zh-CN" w:bidi="ar-SA"/>
        </w:rPr>
        <w:t xml:space="preserve">  露天实操比赛工位应有防晒防雨措施。</w:t>
      </w:r>
    </w:p>
    <w:p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仿宋_GB2312" w:hAnsi="宋体" w:eastAsia="仿宋_GB2312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560" w:lineRule="exact"/>
        <w:jc w:val="right"/>
        <w:rPr>
          <w:rFonts w:hint="eastAsia" w:ascii="仿宋_GB2312" w:hAnsi="宋体" w:eastAsia="仿宋_GB2312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jc w:val="right"/>
        <w:rPr>
          <w:rFonts w:hint="eastAsia" w:ascii="仿宋_GB2312" w:hAnsi="宋体" w:eastAsia="仿宋_GB2312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仿宋_GB2312" w:hAnsi="宋体" w:eastAsia="仿宋_GB2312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560" w:lineRule="exact"/>
        <w:jc w:val="both"/>
        <w:rPr>
          <w:rFonts w:hint="eastAsia" w:ascii="仿宋_GB2312" w:hAnsi="宋体" w:eastAsia="仿宋_GB2312" w:cs="宋体"/>
          <w:sz w:val="24"/>
          <w:szCs w:val="24"/>
        </w:rPr>
      </w:pPr>
    </w:p>
    <w:sectPr>
      <w:headerReference r:id="rId7" w:type="default"/>
      <w:footerReference r:id="rId8" w:type="default"/>
      <w:pgSz w:w="11906" w:h="16838"/>
      <w:pgMar w:top="1134" w:right="1417" w:bottom="1134" w:left="1417" w:header="170" w:footer="56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  <w:r>
      <w:rPr>
        <w:sz w:val="24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 w:eastAsia="文鼎大标宋简"/>
        <w:lang w:val="en-US" w:eastAsia="zh-CN"/>
      </w:rPr>
    </w:pPr>
    <w:r>
      <w:rPr>
        <w:rFonts w:hint="eastAsia" w:ascii="文鼎大标宋简" w:hAnsi="宋体" w:eastAsia="文鼎大标宋简"/>
        <w:b/>
        <w:color w:val="000000"/>
        <w:szCs w:val="21"/>
      </w:rPr>
      <w:drawing>
        <wp:inline distT="0" distB="0" distL="114300" distR="114300">
          <wp:extent cx="280035" cy="385445"/>
          <wp:effectExtent l="0" t="0" r="9525" b="10795"/>
          <wp:docPr id="4" name="图片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035" cy="385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文鼎大标宋简" w:hAnsi="宋体" w:eastAsia="文鼎大标宋简"/>
        <w:b/>
        <w:color w:val="000000"/>
        <w:szCs w:val="21"/>
        <w:lang w:val="en-US" w:eastAsia="zh-CN"/>
      </w:rPr>
      <w:t xml:space="preserve">                                                   </w:t>
    </w:r>
    <w:r>
      <w:rPr>
        <w:rFonts w:hint="eastAsia"/>
        <w:sz w:val="21"/>
        <w:szCs w:val="21"/>
      </w:rPr>
      <w:t>广州市第六届建筑工匠技能擂台赛技术文件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30B451"/>
    <w:multiLevelType w:val="singleLevel"/>
    <w:tmpl w:val="9630B451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9C6C91F1"/>
    <w:multiLevelType w:val="singleLevel"/>
    <w:tmpl w:val="9C6C91F1"/>
    <w:lvl w:ilvl="0" w:tentative="0">
      <w:start w:val="2"/>
      <w:numFmt w:val="decimal"/>
      <w:suff w:val="space"/>
      <w:lvlText w:val="（%1）"/>
      <w:lvlJc w:val="left"/>
    </w:lvl>
  </w:abstractNum>
  <w:abstractNum w:abstractNumId="2">
    <w:nsid w:val="C53AA6AD"/>
    <w:multiLevelType w:val="singleLevel"/>
    <w:tmpl w:val="C53AA6AD"/>
    <w:lvl w:ilvl="0" w:tentative="0">
      <w:start w:val="2"/>
      <w:numFmt w:val="decimal"/>
      <w:suff w:val="nothing"/>
      <w:lvlText w:val="%1、"/>
      <w:lvlJc w:val="left"/>
      <w:pPr>
        <w:ind w:left="2160" w:leftChars="0" w:firstLine="0" w:firstLineChars="0"/>
      </w:pPr>
    </w:lvl>
  </w:abstractNum>
  <w:abstractNum w:abstractNumId="3">
    <w:nsid w:val="0000000F"/>
    <w:multiLevelType w:val="multilevel"/>
    <w:tmpl w:val="0000000F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 w:ascii="Times New Roman"/>
        <w:u w:val="none" w:color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/>
        <w:u w:val="none" w:color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/>
        <w:u w:val="none" w:color="auto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/>
        <w:u w:val="none" w:color="auto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/>
        <w:u w:val="none" w:color="auto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/>
        <w:u w:val="none" w:color="auto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/>
        <w:u w:val="none" w:color="auto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/>
        <w:u w:val="none" w:color="auto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/>
        <w:u w:val="none" w:color="auto"/>
      </w:rPr>
    </w:lvl>
  </w:abstractNum>
  <w:abstractNum w:abstractNumId="4">
    <w:nsid w:val="00000010"/>
    <w:multiLevelType w:val="multilevel"/>
    <w:tmpl w:val="00000010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 w:ascii="Times New Roman"/>
        <w:u w:val="none" w:color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/>
        <w:u w:val="none" w:color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/>
        <w:u w:val="none" w:color="auto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/>
        <w:u w:val="none" w:color="auto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/>
        <w:u w:val="none" w:color="auto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/>
        <w:u w:val="none" w:color="auto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/>
        <w:u w:val="none" w:color="auto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/>
        <w:u w:val="none" w:color="auto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/>
        <w:u w:val="none" w:color="auto"/>
      </w:rPr>
    </w:lvl>
  </w:abstractNum>
  <w:abstractNum w:abstractNumId="5">
    <w:nsid w:val="553F10A1"/>
    <w:multiLevelType w:val="singleLevel"/>
    <w:tmpl w:val="553F10A1"/>
    <w:lvl w:ilvl="0" w:tentative="0">
      <w:start w:val="1"/>
      <w:numFmt w:val="decimal"/>
      <w:suff w:val="space"/>
      <w:lvlText w:val="（%1）"/>
      <w:lvlJc w:val="left"/>
    </w:lvl>
  </w:abstractNum>
  <w:abstractNum w:abstractNumId="6">
    <w:nsid w:val="7171BF85"/>
    <w:multiLevelType w:val="singleLevel"/>
    <w:tmpl w:val="7171BF85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45E4F"/>
    <w:rsid w:val="00072350"/>
    <w:rsid w:val="00214B31"/>
    <w:rsid w:val="00221BB3"/>
    <w:rsid w:val="00221F3C"/>
    <w:rsid w:val="00563525"/>
    <w:rsid w:val="00704F78"/>
    <w:rsid w:val="0080049C"/>
    <w:rsid w:val="008F6184"/>
    <w:rsid w:val="009E6096"/>
    <w:rsid w:val="00A45E4F"/>
    <w:rsid w:val="00A619A3"/>
    <w:rsid w:val="00A76DCB"/>
    <w:rsid w:val="00A77238"/>
    <w:rsid w:val="00AA6C02"/>
    <w:rsid w:val="00C612A8"/>
    <w:rsid w:val="00DC4609"/>
    <w:rsid w:val="00E640BB"/>
    <w:rsid w:val="02466326"/>
    <w:rsid w:val="02C97D28"/>
    <w:rsid w:val="02ED7EC0"/>
    <w:rsid w:val="044F2C20"/>
    <w:rsid w:val="04766363"/>
    <w:rsid w:val="04DA34FD"/>
    <w:rsid w:val="061F26A4"/>
    <w:rsid w:val="06C522F3"/>
    <w:rsid w:val="06E724B6"/>
    <w:rsid w:val="07A15FB4"/>
    <w:rsid w:val="08C022CF"/>
    <w:rsid w:val="09663AE9"/>
    <w:rsid w:val="09860F8E"/>
    <w:rsid w:val="09CF7980"/>
    <w:rsid w:val="0AEF2786"/>
    <w:rsid w:val="0B335DEB"/>
    <w:rsid w:val="0B955093"/>
    <w:rsid w:val="0C562419"/>
    <w:rsid w:val="0DA725C9"/>
    <w:rsid w:val="0EED47ED"/>
    <w:rsid w:val="0EFB3964"/>
    <w:rsid w:val="0F2C2536"/>
    <w:rsid w:val="1003328E"/>
    <w:rsid w:val="102F1D1B"/>
    <w:rsid w:val="103B4F6C"/>
    <w:rsid w:val="10803447"/>
    <w:rsid w:val="121C3B0F"/>
    <w:rsid w:val="12B963BB"/>
    <w:rsid w:val="132F63F6"/>
    <w:rsid w:val="138F528D"/>
    <w:rsid w:val="14446C33"/>
    <w:rsid w:val="14601FF7"/>
    <w:rsid w:val="14B23F12"/>
    <w:rsid w:val="162241C0"/>
    <w:rsid w:val="166D7A4B"/>
    <w:rsid w:val="16794045"/>
    <w:rsid w:val="16D567B8"/>
    <w:rsid w:val="16EE39DC"/>
    <w:rsid w:val="171569C1"/>
    <w:rsid w:val="172B0D9D"/>
    <w:rsid w:val="172C4B11"/>
    <w:rsid w:val="180F5967"/>
    <w:rsid w:val="1842060A"/>
    <w:rsid w:val="18E72479"/>
    <w:rsid w:val="19141836"/>
    <w:rsid w:val="1A193DB9"/>
    <w:rsid w:val="1CEB5BFF"/>
    <w:rsid w:val="1D6B7652"/>
    <w:rsid w:val="1EC2780D"/>
    <w:rsid w:val="1F2C538D"/>
    <w:rsid w:val="1F3420DB"/>
    <w:rsid w:val="20121A9D"/>
    <w:rsid w:val="202A6046"/>
    <w:rsid w:val="203D6431"/>
    <w:rsid w:val="2112516C"/>
    <w:rsid w:val="22803273"/>
    <w:rsid w:val="22A633AC"/>
    <w:rsid w:val="23502DCB"/>
    <w:rsid w:val="239401DD"/>
    <w:rsid w:val="240C6AEF"/>
    <w:rsid w:val="24C232E6"/>
    <w:rsid w:val="251F3586"/>
    <w:rsid w:val="253005E3"/>
    <w:rsid w:val="263C7402"/>
    <w:rsid w:val="26BE6074"/>
    <w:rsid w:val="27171A05"/>
    <w:rsid w:val="27836684"/>
    <w:rsid w:val="279105B4"/>
    <w:rsid w:val="27C20203"/>
    <w:rsid w:val="27CB55AF"/>
    <w:rsid w:val="284334B6"/>
    <w:rsid w:val="284A13D7"/>
    <w:rsid w:val="28B07546"/>
    <w:rsid w:val="28B7703D"/>
    <w:rsid w:val="28BE1F7F"/>
    <w:rsid w:val="29692BEB"/>
    <w:rsid w:val="297D750C"/>
    <w:rsid w:val="29952C93"/>
    <w:rsid w:val="29BA1005"/>
    <w:rsid w:val="2A01259D"/>
    <w:rsid w:val="2A29279D"/>
    <w:rsid w:val="2AA169FC"/>
    <w:rsid w:val="2AEE4362"/>
    <w:rsid w:val="2B5D5B53"/>
    <w:rsid w:val="2B6D2945"/>
    <w:rsid w:val="2BA60058"/>
    <w:rsid w:val="2BB746ED"/>
    <w:rsid w:val="2C455FEB"/>
    <w:rsid w:val="2D3742E9"/>
    <w:rsid w:val="2D3B3104"/>
    <w:rsid w:val="2D6D5F3E"/>
    <w:rsid w:val="2E28130D"/>
    <w:rsid w:val="2E3F44AD"/>
    <w:rsid w:val="2ED026DB"/>
    <w:rsid w:val="301C0921"/>
    <w:rsid w:val="30404084"/>
    <w:rsid w:val="30762430"/>
    <w:rsid w:val="30A342A9"/>
    <w:rsid w:val="30DB4237"/>
    <w:rsid w:val="31040152"/>
    <w:rsid w:val="317C4D5D"/>
    <w:rsid w:val="319A0C06"/>
    <w:rsid w:val="31B241DE"/>
    <w:rsid w:val="31DB52B6"/>
    <w:rsid w:val="31E534FF"/>
    <w:rsid w:val="32542CEE"/>
    <w:rsid w:val="333F07DA"/>
    <w:rsid w:val="33EA0DBB"/>
    <w:rsid w:val="3492329A"/>
    <w:rsid w:val="3653297A"/>
    <w:rsid w:val="36643DCC"/>
    <w:rsid w:val="36C4712E"/>
    <w:rsid w:val="38ED46AA"/>
    <w:rsid w:val="39461006"/>
    <w:rsid w:val="3A037406"/>
    <w:rsid w:val="3A5F7E54"/>
    <w:rsid w:val="3AA215DC"/>
    <w:rsid w:val="3C3B08E0"/>
    <w:rsid w:val="3D35183A"/>
    <w:rsid w:val="3D831E01"/>
    <w:rsid w:val="3E410561"/>
    <w:rsid w:val="3EB904C4"/>
    <w:rsid w:val="3F67316D"/>
    <w:rsid w:val="41227CC8"/>
    <w:rsid w:val="42721A93"/>
    <w:rsid w:val="437261BE"/>
    <w:rsid w:val="43B33055"/>
    <w:rsid w:val="43C109B2"/>
    <w:rsid w:val="43C635F7"/>
    <w:rsid w:val="43D20A5C"/>
    <w:rsid w:val="43DF7A71"/>
    <w:rsid w:val="44EF60C7"/>
    <w:rsid w:val="45F25B57"/>
    <w:rsid w:val="463A47E4"/>
    <w:rsid w:val="46B51F2C"/>
    <w:rsid w:val="47133CA2"/>
    <w:rsid w:val="47722F14"/>
    <w:rsid w:val="48BE55F9"/>
    <w:rsid w:val="48F6104D"/>
    <w:rsid w:val="4AF64756"/>
    <w:rsid w:val="4BC14DB8"/>
    <w:rsid w:val="4C7D415D"/>
    <w:rsid w:val="4E363031"/>
    <w:rsid w:val="4F156C85"/>
    <w:rsid w:val="4F5202B9"/>
    <w:rsid w:val="50373910"/>
    <w:rsid w:val="503769A7"/>
    <w:rsid w:val="50B62117"/>
    <w:rsid w:val="51826FC0"/>
    <w:rsid w:val="52556EBA"/>
    <w:rsid w:val="52B14CF2"/>
    <w:rsid w:val="53576D79"/>
    <w:rsid w:val="53F250EE"/>
    <w:rsid w:val="54FF5234"/>
    <w:rsid w:val="557F38FC"/>
    <w:rsid w:val="563114DA"/>
    <w:rsid w:val="58517FCE"/>
    <w:rsid w:val="58D67807"/>
    <w:rsid w:val="597F5F5B"/>
    <w:rsid w:val="5A3A30E6"/>
    <w:rsid w:val="5A517BF5"/>
    <w:rsid w:val="5A612CD8"/>
    <w:rsid w:val="5AC07155"/>
    <w:rsid w:val="5BD9509E"/>
    <w:rsid w:val="5C05648B"/>
    <w:rsid w:val="5C5645A2"/>
    <w:rsid w:val="5C7C6253"/>
    <w:rsid w:val="5D632F7E"/>
    <w:rsid w:val="5DE5758A"/>
    <w:rsid w:val="5E0A00FC"/>
    <w:rsid w:val="5F155B6A"/>
    <w:rsid w:val="603E023A"/>
    <w:rsid w:val="60F471AB"/>
    <w:rsid w:val="61ED4B58"/>
    <w:rsid w:val="626C04E2"/>
    <w:rsid w:val="62F80E6C"/>
    <w:rsid w:val="63296885"/>
    <w:rsid w:val="63E610CF"/>
    <w:rsid w:val="64F13FEC"/>
    <w:rsid w:val="659A2F5F"/>
    <w:rsid w:val="666E0AF5"/>
    <w:rsid w:val="67216B0B"/>
    <w:rsid w:val="67592169"/>
    <w:rsid w:val="67A06372"/>
    <w:rsid w:val="67CE539D"/>
    <w:rsid w:val="68504B90"/>
    <w:rsid w:val="688C0485"/>
    <w:rsid w:val="6926764B"/>
    <w:rsid w:val="6B1A7938"/>
    <w:rsid w:val="6B400BE0"/>
    <w:rsid w:val="6C3363CD"/>
    <w:rsid w:val="6C8D1228"/>
    <w:rsid w:val="6E0E49CC"/>
    <w:rsid w:val="6E6002EF"/>
    <w:rsid w:val="6EE6757F"/>
    <w:rsid w:val="6EF356CA"/>
    <w:rsid w:val="6F9A4D9E"/>
    <w:rsid w:val="71275187"/>
    <w:rsid w:val="71FA5BC0"/>
    <w:rsid w:val="720F037B"/>
    <w:rsid w:val="72127AFF"/>
    <w:rsid w:val="726E4EE8"/>
    <w:rsid w:val="731540C8"/>
    <w:rsid w:val="738B1986"/>
    <w:rsid w:val="73CF53F5"/>
    <w:rsid w:val="7467305D"/>
    <w:rsid w:val="757120A7"/>
    <w:rsid w:val="77041D66"/>
    <w:rsid w:val="77A25E59"/>
    <w:rsid w:val="799D110B"/>
    <w:rsid w:val="79D80F86"/>
    <w:rsid w:val="7BC71022"/>
    <w:rsid w:val="7C2E1C59"/>
    <w:rsid w:val="7DA21512"/>
    <w:rsid w:val="7E11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 w:eastAsia="宋体" w:cs="Calibri"/>
      <w:szCs w:val="21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3"/>
    <w:qFormat/>
    <w:uiPriority w:val="0"/>
    <w:rPr>
      <w:rFonts w:ascii="宋体" w:hAnsi="Courier New" w:eastAsia="宋体" w:cs="Calibri"/>
      <w:szCs w:val="21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6">
    <w:name w:val="fontstyle01"/>
    <w:basedOn w:val="9"/>
    <w:qFormat/>
    <w:uiPriority w:val="0"/>
    <w:rPr>
      <w:rFonts w:ascii="黑体" w:hAnsi="宋体" w:eastAsia="黑体" w:cs="黑体"/>
      <w:color w:val="000000"/>
      <w:sz w:val="24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paragraph" w:customStyle="1" w:styleId="18">
    <w:name w:val="Body text|1"/>
    <w:basedOn w:val="1"/>
    <w:uiPriority w:val="0"/>
    <w:pPr>
      <w:widowControl w:val="0"/>
      <w:shd w:val="clear" w:color="auto" w:fill="auto"/>
      <w:spacing w:line="348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9">
    <w:name w:val="Tex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tLeast"/>
      <w:ind w:firstLine="540"/>
      <w:textAlignment w:val="baseline"/>
    </w:pPr>
    <w:rPr>
      <w:rFonts w:ascii="宋体"/>
      <w:spacing w:val="-5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1035"/>
    <customShpInfo spid="_x0000_s1036"/>
    <customShpInfo spid="_x0000_s1037"/>
    <customShpInfo spid="_x0000_s1034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13</Pages>
  <Words>5855</Words>
  <Characters>6763</Characters>
  <Lines>2</Lines>
  <Paragraphs>1</Paragraphs>
  <TotalTime>2</TotalTime>
  <ScaleCrop>false</ScaleCrop>
  <LinksUpToDate>false</LinksUpToDate>
  <CharactersWithSpaces>7062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2021-03-11T02:47:00Z</dcterms:created>
  <dc:creator>刘雪锋</dc:creator>
  <cp:lastModifiedBy>刘佩</cp:lastModifiedBy>
  <dcterms:modified xsi:type="dcterms:W3CDTF">2021-08-03T03:44:29Z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FFB51F15592C440BBBF64D8B17EB3A76</vt:lpwstr>
  </property>
</Properties>
</file>