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 络 员 名 单</w:t>
      </w:r>
    </w:p>
    <w:bookmarkEnd w:id="0"/>
    <w:p>
      <w:pPr>
        <w:adjustRightInd w:val="0"/>
        <w:snapToGrid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adjustRightInd w:val="0"/>
        <w:snapToGrid w:val="0"/>
        <w:ind w:firstLine="1285" w:firstLineChars="4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填报单位（盖章）：</w:t>
      </w:r>
    </w:p>
    <w:tbl>
      <w:tblPr>
        <w:tblStyle w:val="3"/>
        <w:tblpPr w:leftFromText="180" w:rightFromText="180" w:vertAnchor="text" w:horzAnchor="page" w:tblpX="2315" w:tblpY="8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794"/>
        <w:gridCol w:w="2112"/>
        <w:gridCol w:w="1775"/>
        <w:gridCol w:w="4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职务/职级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局领导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科长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经办人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adjustRightInd w:val="0"/>
        <w:snapToGrid w:val="0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　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</w:p>
    <w:p>
      <w:pPr>
        <w:ind w:right="1501" w:rightChars="715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right="1501" w:rightChars="715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right="1501" w:rightChars="715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right="1501" w:rightChars="715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right="1501" w:rightChars="715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right="1501" w:rightChars="715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right="1501" w:rightChars="715"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注：各区住建局将本表盖章后，于2022年4月20日前报送至联系人粤政易。</w:t>
      </w:r>
    </w:p>
    <w:p/>
    <w:sectPr>
      <w:pgSz w:w="16838" w:h="11906" w:orient="landscape"/>
      <w:pgMar w:top="1587" w:right="164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3078"/>
    <w:rsid w:val="5DB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2022-04-13T08:44:00Z</dcterms:created>
  <dc:creator>陈桂玲</dc:creator>
  <cp:lastModifiedBy>陈桂玲</cp:lastModifiedBy>
  <dcterms:modified xsi:type="dcterms:W3CDTF">2022-04-13T08:45:08Z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B75479680B3740419E80FC158E6B8A30</vt:lpwstr>
  </property>
</Properties>
</file>