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06A4"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44AFAE0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B2CC720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《关于推进好房子建设的工作指引（征求意见稿）》公众意见采纳情况表</w:t>
      </w:r>
    </w:p>
    <w:tbl>
      <w:tblPr>
        <w:tblStyle w:val="7"/>
        <w:tblW w:w="14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7512"/>
        <w:gridCol w:w="3828"/>
      </w:tblGrid>
      <w:tr w14:paraId="3DD9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A4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D2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反馈人/反馈单位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B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反馈意见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73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处理情况</w:t>
            </w:r>
          </w:p>
        </w:tc>
      </w:tr>
      <w:tr w14:paraId="17ED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EB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251B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zhengming_cn@163.com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8CE8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《住宅项目规范》4.1条规定了住宅起居室的净高和面积，建议在“二、（二）6条”中补充增加相关条目内容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5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不采纳，规范已有内容不在本《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工作指引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》赘述。</w:t>
            </w:r>
          </w:p>
        </w:tc>
      </w:tr>
      <w:tr w14:paraId="6BB4A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DE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FA7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zhengming_cn@163.com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9F5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“二、（二）7条”中，建议增加无障碍改造条件。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工作指引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暂不涉及改造项目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6B22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8AA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15018432466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E300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关于保修十年这点，希望可以包含已成交及近期交楼的楼盘。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1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工作指引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暂不涉及已建成项目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593C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B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370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417785341@qq.com 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D91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议在具体措施（一）的部分，增加一条放高坠的要求：“加强防高坠、高空抛物措施。应设置高空抛物监控摄像头，紧邻高层阳台的活动场所上方设置防护棚，阳台统一设置一体化防盗网，临街阳台统一封窗等措施”。主要原因是，很多新房进去后，第一时间都是加防护网、封窗等，然后很多高空抛物摄像头都是后面业主强烈要求下，物业才装的，自行加装防护网或封窗对消防及建筑外立面整体效果影响较大，可以统一设计统一规划，确保安全及美观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C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工作指引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第18条已规定安装高空抛物监测系统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756D7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8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40D1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8558 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7EF3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设置中央空调层高3.1m对地产影响很大，建议坚决不能强制，可以鼓励，但不能强制，对成本影响很大。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7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采纳，该项要求为“宜”，非强制。</w:t>
            </w:r>
          </w:p>
        </w:tc>
      </w:tr>
      <w:tr w14:paraId="16E7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5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8C49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8558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B676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空调设备平台和阳台一体化，虽对立面有益，但会助长偷面积，并且影响阳台使用，还是要设置独立设备平台，并且建议利益交通核周边挑空区域去做，一来可以加强结构，二来不影响室内空间。这才是真的好设计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6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部分采纳，中央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空调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室外机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设备平台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宜与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阳台一体化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设置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可避免高空作业，项目可结合实际采用。</w:t>
            </w:r>
          </w:p>
        </w:tc>
      </w:tr>
      <w:tr w14:paraId="3BD1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1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DB34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8558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52B7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人车分流和快递上门天然矛盾，不能不调研就只强调结果，要解决最后一公里送的问题，就必须允许快递外卖走地下，把地上还给业主。地面是一定不能有车的，包括电动车等。所有外来动线要走地下。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D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此处“车”指代机动车，与快递运送不矛盾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4CA6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D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1B7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1976605175@qq.com 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DF35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就政府对开发商利用新的规则违建房子，审批部门对新房报建的监管不严，提出自己的建议，如：1）把室内房间报建成飘窗，让飘窗可砸，使房子变成0飘窗项目，如保利娟麻厂，保利琶洲南，龙湖央景颂项目和中建海丝城二期。有些项目让飘窗去五留三，不符合规范甚至影响安全，例如保利燕语堂悦2）把半开敞空间报建成房间，违规提高房子实用率。3）开发商不顾消防安全，报建飘窗不规范，例如在客厅报建飘窗。4）开发商违规偷面积，比如利用阳改房，偷花池，偷设备平台，偷空调板，偷结构装饰柱。如绿城馥香园。希望领导能够重视这个问题，对新房的报建要严格审核，做到监管部门应该尽的责任，杜绝房地产乱象。与国家的建设好房子的初衷相违背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4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建议内容不涉及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工作指引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》。</w:t>
            </w:r>
          </w:p>
        </w:tc>
      </w:tr>
      <w:tr w14:paraId="33EA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7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8884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huangjunguang@gzdi.com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A4C7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、新增章节《征求意见稿》中，关于地下空间的技术要求分散在多个章节，导致在实际设计、审查和验收的标准不统一。因此，建议增设一个独立的综合性章节，将分散的、与“地下空间”相关的技术措施进行整合与深化，形成统一、完整的技术体系，明确责任主体，避免未来执行过程中因表述不一、要求分散而引发争议。新增内容为：（一）打造地下好空间，筑牢安全根基和品质生活1．确立主动控压目标与适用边界。以主动抗浮体系的溢流控压技术为核心，推动地下空间由被动抗浮向主动调控地下水位转型，系统减少水浸、渗漏、潮霉、阴暗等问题；在地质条件适宜区域，新建项目优先采用溢流控压技术；对老城区等存量区域，坚持低扰动改造原则，优选溢流控压技术，避免大拆大建和高成本投入。2．构建系统化防护与运维体系。形成“截—疏—修”的系统方案：围护止水与地表截水一体化；底板下设置透水层及盲沟，通过溢流高程控制实现限压自溢，异常工况联动智慧泵房强排；车库坡道在坡顶、坡底及上盖边缘设置截水沟，坡顶采用反坡设计。3．完善监测预警与信息联动。在地下车库、人防及公共空间布设水位与水压监测点，布点密度不低于1处/600–800平方米，采样周期不大于30分钟；实现“监测—预警—联动”闭环响应，响应时间不大于2分钟，运行数据留痕不小于2年；监测与泵房启停接入物业平台并与市区应急系统对接，住户与物业端可实时查看水位与预警信息，形成可感知的安全防线。4．营造干爽通风与健康环境。地下空间宜结合下沉庭院、采光井与新风除湿系统一体化设计；当相对湿度超过70%或二氧化碳浓度超过1000ppm时自动联动除湿与通风设备；公共空间应具备自然采光与空气流通条件，消除地下空间“黑、潮、闷”的印象，打造明亮、洁净、舒适的环境。5．明确实施、验收与保障要求。建设方案阶段应编制主动抗浮专项方案，包括监测布点、阈值策略、冗余备电与可视化预警方案；施工图阶段按节点详图同步审查；竣工阶段开展24小时联动测试与极端降雨演练，形成水位与启停记录；运营阶段建立系统可用率考核，明确责任闭环；鼓励为溢流控压系统购买专项保险，纳入住宅工程质量潜在缺陷保险体系。（二）附录1：地下好空间与主动抗浮技术术语表地下好空间：通过“截—疏—修”一体化手段，将传统“黑、潮、闷”的地下空间提升至安全韧性与环境品质的“亮、干、畅”建设体系。主动抗浮：以先有效拦截后持续疏排地下水的方式，消除地下室底板水浮力，解决水压造成结构损坏或底板渗水等问题的技术。溢流控压：“溢流”是通过自溢管自动排水，维持正常水位，从而控制地下水压力在设计值以下。透水层：设置于底板下的渗透介质层，用于分散渗流压力并与盲沟系统连通。二、条目修改建议（一）“工作目标”的修改原文中“推广绿色低碳、数字智能等先进技术”建议修改为：“推广溢流控压、绿色低碳、数字智能等先进技术，统筹地上与地下空间建设”。（二）相应条目第2条：保留原结构，建议在审图阶段与新增章节第3条“监测预警与信息联动”配合执行，确保地下车库坡道限行与预警提示协同。第3条：将坡道截水沟、反坡、防洪板及配电房防水等内容并入新增章节第2条“防护与运维体系”，统一节点设计与验收标准。第8条：将地下室采光井、下沉庭院及除湿新风系统协同运行的内容并入新增章节第4条“干爽通风与健康环境”。第9条：将泵房噪声与结构振动控制并入新增章节第2条“防护与运维体系”。第15条：将涉及下沉庭院排水与通风部分并入新增章节第4条。第19条：将智慧泵房相关内容并入新增章节第5条“实施、验收与保障要求”，删除重复表述，确保智慧泵房职责、保险与维护标准清晰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7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工作指引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已针对地下室防涝及通风采光的改善需求提出实施要求和建议。全文论述逻辑按照“安全、舒适、绿色、智慧”四大目标展开，与中央所倡导的“好房子”建设目标一致。</w:t>
            </w:r>
          </w:p>
          <w:p w14:paraId="4747D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抗浮等结构安全设计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应执行相关的设计规范标准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 w14:paraId="2E2E7572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850" w:right="144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97D734"/>
    <w:rsid w:val="00321C3D"/>
    <w:rsid w:val="005C1EAA"/>
    <w:rsid w:val="00B62C10"/>
    <w:rsid w:val="00BD34E7"/>
    <w:rsid w:val="00CE163D"/>
    <w:rsid w:val="00D3136E"/>
    <w:rsid w:val="00F754A7"/>
    <w:rsid w:val="1B02774C"/>
    <w:rsid w:val="373D4D30"/>
    <w:rsid w:val="3BC83BA3"/>
    <w:rsid w:val="3E124BC1"/>
    <w:rsid w:val="44B94DA9"/>
    <w:rsid w:val="48EB68E0"/>
    <w:rsid w:val="57BF04A0"/>
    <w:rsid w:val="5ECD3ED2"/>
    <w:rsid w:val="72F41583"/>
    <w:rsid w:val="79DB5CE6"/>
    <w:rsid w:val="7FFEE879"/>
    <w:rsid w:val="8B7CAD1F"/>
    <w:rsid w:val="9FDF5E49"/>
    <w:rsid w:val="E776455F"/>
    <w:rsid w:val="F3FE7B6F"/>
    <w:rsid w:val="F3FF1B9B"/>
    <w:rsid w:val="FB97D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widowControl w:val="0"/>
      <w:suppressAutoHyphens/>
      <w:bidi w:val="0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2736</Words>
  <Characters>2909</Characters>
  <Lines>47</Lines>
  <Paragraphs>13</Paragraphs>
  <TotalTime>51</TotalTime>
  <ScaleCrop>false</ScaleCrop>
  <LinksUpToDate>false</LinksUpToDate>
  <CharactersWithSpaces>2914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2025-08-16T01:55:00Z</dcterms:created>
  <dc:creator>guest</dc:creator>
  <cp:lastModifiedBy>admin</cp:lastModifiedBy>
  <dcterms:modified xsi:type="dcterms:W3CDTF">2025-10-28T02:52:30Z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eyJoZGlkIjoiZTJhNGJhYzViNjM0YzA0Nzg2NWEzNzM4ZWFjOTMwZWYifQ==</vt:lpwstr>
  </property>
  <property fmtid="{D5CDD505-2E9C-101B-9397-08002B2CF9AE}" pid="4" name="ICV">
    <vt:lpwstr>3422AEE5DFB34F918CD53C2C1E6AAA24_12</vt:lpwstr>
  </property>
</Properties>
</file>