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5EF" w:rsidRPr="00CA5451" w:rsidRDefault="005535EF" w:rsidP="005535EF">
      <w:pPr>
        <w:widowControl/>
        <w:shd w:val="clear" w:color="auto" w:fill="FFFFFF"/>
        <w:spacing w:after="450" w:line="450" w:lineRule="atLeast"/>
        <w:jc w:val="left"/>
        <w:outlineLvl w:val="0"/>
        <w:rPr>
          <w:rFonts w:ascii="仿宋" w:eastAsia="仿宋" w:hAnsi="仿宋" w:cs="宋体" w:hint="eastAsia"/>
          <w:b/>
          <w:bCs/>
          <w:color w:val="000000"/>
          <w:kern w:val="36"/>
          <w:sz w:val="48"/>
          <w:szCs w:val="48"/>
        </w:rPr>
      </w:pPr>
      <w:r w:rsidRPr="00CA5451">
        <w:rPr>
          <w:rFonts w:ascii="仿宋" w:eastAsia="仿宋" w:hAnsi="仿宋" w:cs="宋体" w:hint="eastAsia"/>
          <w:color w:val="333333"/>
          <w:kern w:val="36"/>
          <w:sz w:val="39"/>
          <w:szCs w:val="39"/>
        </w:rPr>
        <w:t>关于印发《新型墙材推广应用行动方案》的通知</w:t>
      </w:r>
    </w:p>
    <w:p w:rsidR="005535EF" w:rsidRPr="00CA5451" w:rsidRDefault="005535EF" w:rsidP="005535EF">
      <w:pPr>
        <w:widowControl/>
        <w:shd w:val="clear" w:color="auto" w:fill="FFFFFF"/>
        <w:spacing w:before="300" w:line="420" w:lineRule="atLeast"/>
        <w:jc w:val="left"/>
        <w:rPr>
          <w:rFonts w:ascii="仿宋" w:eastAsia="仿宋" w:hAnsi="仿宋" w:cs="宋体" w:hint="eastAsia"/>
          <w:color w:val="000000"/>
          <w:kern w:val="0"/>
          <w:sz w:val="18"/>
          <w:szCs w:val="18"/>
        </w:rPr>
      </w:pPr>
      <w:r w:rsidRPr="00CA5451">
        <w:rPr>
          <w:rFonts w:ascii="仿宋" w:eastAsia="仿宋" w:hAnsi="仿宋" w:cs="宋体" w:hint="eastAsia"/>
          <w:color w:val="333333"/>
          <w:kern w:val="0"/>
          <w:sz w:val="27"/>
          <w:szCs w:val="27"/>
        </w:rPr>
        <w:t>各省</w:t>
      </w:r>
      <w:bookmarkStart w:id="0" w:name="_GoBack"/>
      <w:bookmarkEnd w:id="0"/>
      <w:r w:rsidRPr="00CA5451">
        <w:rPr>
          <w:rFonts w:ascii="仿宋" w:eastAsia="仿宋" w:hAnsi="仿宋" w:cs="宋体" w:hint="eastAsia"/>
          <w:color w:val="333333"/>
          <w:kern w:val="0"/>
          <w:sz w:val="27"/>
          <w:szCs w:val="27"/>
        </w:rPr>
        <w:t>、自治区、直辖市及计划单列市、新疆生产建设兵团发展改革委、工业和信息化主管部门，墙材革新主管部门：</w:t>
      </w:r>
    </w:p>
    <w:p w:rsidR="005535EF" w:rsidRPr="00CA5451" w:rsidRDefault="005535EF" w:rsidP="005535EF">
      <w:pPr>
        <w:widowControl/>
        <w:shd w:val="clear" w:color="auto" w:fill="FFFFFF"/>
        <w:spacing w:before="300" w:line="420" w:lineRule="atLeast"/>
        <w:ind w:firstLine="420"/>
        <w:jc w:val="left"/>
        <w:rPr>
          <w:rFonts w:ascii="仿宋" w:eastAsia="仿宋" w:hAnsi="仿宋" w:cs="宋体" w:hint="eastAsia"/>
          <w:color w:val="000000"/>
          <w:kern w:val="0"/>
          <w:sz w:val="18"/>
          <w:szCs w:val="18"/>
        </w:rPr>
      </w:pPr>
      <w:r w:rsidRPr="00CA5451">
        <w:rPr>
          <w:rFonts w:ascii="仿宋" w:eastAsia="仿宋" w:hAnsi="仿宋" w:cs="宋体" w:hint="eastAsia"/>
          <w:color w:val="333333"/>
          <w:kern w:val="0"/>
          <w:sz w:val="27"/>
          <w:szCs w:val="27"/>
        </w:rPr>
        <w:t>为贯彻落实《中共中央 国务院关于加快推进生态文明建设的意见》和《国务院办公厅关于促进建材工业稳增长调结构增效益的指导意见》，优化建筑材料供给结构，大力推广新型墙材，深化墙材革新，提高资源综合利用效率，促进循环经济发展，保护耕地和生态环境，支撑建筑业节能降耗和建造方式创新，改善城乡人居环境，我们制定了《新型墙材推广应用行动方案》。现印发你们，请结合实际，认真贯彻落实。</w:t>
      </w:r>
    </w:p>
    <w:p w:rsidR="005535EF" w:rsidRPr="00CA5451" w:rsidRDefault="005535EF" w:rsidP="005535EF">
      <w:pPr>
        <w:widowControl/>
        <w:shd w:val="clear" w:color="auto" w:fill="FFFFFF"/>
        <w:spacing w:before="300" w:line="420" w:lineRule="atLeast"/>
        <w:ind w:firstLine="420"/>
        <w:jc w:val="left"/>
        <w:rPr>
          <w:rFonts w:ascii="仿宋" w:eastAsia="仿宋" w:hAnsi="仿宋" w:cs="宋体" w:hint="eastAsia"/>
          <w:color w:val="000000"/>
          <w:kern w:val="0"/>
          <w:sz w:val="18"/>
          <w:szCs w:val="18"/>
        </w:rPr>
      </w:pPr>
      <w:r w:rsidRPr="00CA5451">
        <w:rPr>
          <w:rFonts w:ascii="仿宋" w:eastAsia="仿宋" w:hAnsi="仿宋" w:cs="宋体" w:hint="eastAsia"/>
          <w:color w:val="333333"/>
          <w:kern w:val="0"/>
          <w:sz w:val="27"/>
          <w:szCs w:val="27"/>
        </w:rPr>
        <w:t>附件：新型墙材推广应用行动方案.</w:t>
      </w:r>
    </w:p>
    <w:p w:rsidR="005535EF" w:rsidRPr="00CA5451" w:rsidRDefault="005535EF" w:rsidP="005535EF">
      <w:pPr>
        <w:widowControl/>
        <w:shd w:val="clear" w:color="auto" w:fill="FFFFFF"/>
        <w:spacing w:before="300" w:line="420" w:lineRule="atLeast"/>
        <w:ind w:firstLine="420"/>
        <w:jc w:val="right"/>
        <w:rPr>
          <w:rFonts w:ascii="仿宋" w:eastAsia="仿宋" w:hAnsi="仿宋" w:cs="宋体" w:hint="eastAsia"/>
          <w:color w:val="000000"/>
          <w:kern w:val="0"/>
          <w:sz w:val="18"/>
          <w:szCs w:val="18"/>
        </w:rPr>
      </w:pPr>
      <w:r w:rsidRPr="00CA5451">
        <w:rPr>
          <w:rFonts w:ascii="仿宋" w:eastAsia="仿宋" w:hAnsi="仿宋" w:cs="宋体" w:hint="eastAsia"/>
          <w:color w:val="333333"/>
          <w:kern w:val="0"/>
          <w:sz w:val="27"/>
          <w:szCs w:val="27"/>
        </w:rPr>
        <w:t>国家发展改革委办公厅</w:t>
      </w:r>
    </w:p>
    <w:p w:rsidR="005535EF" w:rsidRPr="00CA5451" w:rsidRDefault="005535EF" w:rsidP="005535EF">
      <w:pPr>
        <w:widowControl/>
        <w:shd w:val="clear" w:color="auto" w:fill="FFFFFF"/>
        <w:spacing w:before="300" w:line="420" w:lineRule="atLeast"/>
        <w:ind w:firstLine="420"/>
        <w:jc w:val="right"/>
        <w:rPr>
          <w:rFonts w:ascii="仿宋" w:eastAsia="仿宋" w:hAnsi="仿宋" w:cs="宋体" w:hint="eastAsia"/>
          <w:color w:val="000000"/>
          <w:kern w:val="0"/>
          <w:sz w:val="18"/>
          <w:szCs w:val="18"/>
        </w:rPr>
      </w:pPr>
      <w:r w:rsidRPr="00CA5451">
        <w:rPr>
          <w:rFonts w:ascii="仿宋" w:eastAsia="仿宋" w:hAnsi="仿宋" w:cs="宋体" w:hint="eastAsia"/>
          <w:color w:val="333333"/>
          <w:kern w:val="0"/>
          <w:sz w:val="27"/>
          <w:szCs w:val="27"/>
        </w:rPr>
        <w:t>工业和信息化部办公厅</w:t>
      </w:r>
    </w:p>
    <w:p w:rsidR="005535EF" w:rsidRPr="00CA5451" w:rsidRDefault="005535EF" w:rsidP="005535EF">
      <w:pPr>
        <w:widowControl/>
        <w:shd w:val="clear" w:color="auto" w:fill="FFFFFF"/>
        <w:spacing w:before="300" w:line="420" w:lineRule="atLeast"/>
        <w:ind w:firstLine="420"/>
        <w:jc w:val="right"/>
        <w:rPr>
          <w:rFonts w:ascii="仿宋" w:eastAsia="仿宋" w:hAnsi="仿宋" w:cs="宋体" w:hint="eastAsia"/>
          <w:color w:val="000000"/>
          <w:kern w:val="0"/>
          <w:sz w:val="18"/>
          <w:szCs w:val="18"/>
        </w:rPr>
      </w:pPr>
      <w:r w:rsidRPr="00CA5451">
        <w:rPr>
          <w:rFonts w:ascii="宋体" w:eastAsia="宋体" w:hAnsi="宋体" w:cs="宋体" w:hint="eastAsia"/>
          <w:color w:val="333333"/>
          <w:kern w:val="0"/>
          <w:sz w:val="27"/>
          <w:szCs w:val="27"/>
        </w:rPr>
        <w:t> </w:t>
      </w:r>
      <w:r w:rsidRPr="00CA5451">
        <w:rPr>
          <w:rFonts w:ascii="仿宋" w:eastAsia="仿宋" w:hAnsi="仿宋" w:cs="宋体" w:hint="eastAsia"/>
          <w:color w:val="333333"/>
          <w:kern w:val="0"/>
          <w:sz w:val="27"/>
          <w:szCs w:val="27"/>
        </w:rPr>
        <w:t>2017年2月6日</w:t>
      </w:r>
    </w:p>
    <w:p w:rsidR="005535EF" w:rsidRPr="00CA5451" w:rsidRDefault="005535EF" w:rsidP="005535EF">
      <w:pPr>
        <w:widowControl/>
        <w:shd w:val="clear" w:color="auto" w:fill="FFFFFF"/>
        <w:spacing w:before="300" w:line="420" w:lineRule="atLeast"/>
        <w:jc w:val="center"/>
        <w:rPr>
          <w:rFonts w:ascii="仿宋" w:eastAsia="仿宋" w:hAnsi="仿宋" w:cs="宋体" w:hint="eastAsia"/>
          <w:color w:val="000000"/>
          <w:kern w:val="0"/>
          <w:sz w:val="18"/>
          <w:szCs w:val="18"/>
        </w:rPr>
      </w:pPr>
      <w:r w:rsidRPr="00CA5451">
        <w:rPr>
          <w:rFonts w:ascii="宋体" w:eastAsia="宋体" w:hAnsi="宋体" w:cs="宋体" w:hint="eastAsia"/>
          <w:b/>
          <w:bCs/>
          <w:color w:val="333333"/>
          <w:kern w:val="0"/>
          <w:sz w:val="27"/>
          <w:szCs w:val="27"/>
        </w:rPr>
        <w:t> </w:t>
      </w:r>
    </w:p>
    <w:p w:rsidR="005535EF" w:rsidRPr="00CA5451" w:rsidRDefault="005535EF" w:rsidP="005535EF">
      <w:pPr>
        <w:widowControl/>
        <w:shd w:val="clear" w:color="auto" w:fill="FFFFFF"/>
        <w:spacing w:before="300" w:line="420" w:lineRule="atLeast"/>
        <w:jc w:val="center"/>
        <w:rPr>
          <w:rFonts w:ascii="仿宋" w:eastAsia="仿宋" w:hAnsi="仿宋" w:cs="宋体" w:hint="eastAsia"/>
          <w:color w:val="000000"/>
          <w:kern w:val="0"/>
          <w:sz w:val="18"/>
          <w:szCs w:val="18"/>
        </w:rPr>
      </w:pPr>
      <w:r w:rsidRPr="00CA5451">
        <w:rPr>
          <w:rFonts w:ascii="宋体" w:eastAsia="宋体" w:hAnsi="宋体" w:cs="宋体" w:hint="eastAsia"/>
          <w:b/>
          <w:bCs/>
          <w:color w:val="333333"/>
          <w:kern w:val="0"/>
          <w:sz w:val="27"/>
          <w:szCs w:val="27"/>
        </w:rPr>
        <w:t> </w:t>
      </w:r>
    </w:p>
    <w:p w:rsidR="005535EF" w:rsidRPr="00CA5451" w:rsidRDefault="005535EF" w:rsidP="005535EF">
      <w:pPr>
        <w:widowControl/>
        <w:shd w:val="clear" w:color="auto" w:fill="FFFFFF"/>
        <w:spacing w:before="300" w:line="420" w:lineRule="atLeast"/>
        <w:jc w:val="center"/>
        <w:rPr>
          <w:rFonts w:ascii="仿宋" w:eastAsia="仿宋" w:hAnsi="仿宋" w:cs="宋体" w:hint="eastAsia"/>
          <w:color w:val="000000"/>
          <w:kern w:val="0"/>
          <w:sz w:val="18"/>
          <w:szCs w:val="18"/>
        </w:rPr>
      </w:pPr>
      <w:r w:rsidRPr="00CA5451">
        <w:rPr>
          <w:rFonts w:ascii="宋体" w:eastAsia="宋体" w:hAnsi="宋体" w:cs="宋体" w:hint="eastAsia"/>
          <w:b/>
          <w:bCs/>
          <w:color w:val="333333"/>
          <w:kern w:val="0"/>
          <w:sz w:val="27"/>
          <w:szCs w:val="27"/>
        </w:rPr>
        <w:t> </w:t>
      </w:r>
    </w:p>
    <w:p w:rsidR="005535EF" w:rsidRPr="00CA5451" w:rsidRDefault="005535EF" w:rsidP="005535EF">
      <w:pPr>
        <w:widowControl/>
        <w:shd w:val="clear" w:color="auto" w:fill="FFFFFF"/>
        <w:spacing w:before="300" w:line="420" w:lineRule="atLeast"/>
        <w:jc w:val="center"/>
        <w:rPr>
          <w:rFonts w:ascii="仿宋" w:eastAsia="仿宋" w:hAnsi="仿宋" w:cs="宋体" w:hint="eastAsia"/>
          <w:color w:val="000000"/>
          <w:kern w:val="0"/>
          <w:sz w:val="18"/>
          <w:szCs w:val="18"/>
        </w:rPr>
      </w:pPr>
      <w:r w:rsidRPr="00CA5451">
        <w:rPr>
          <w:rFonts w:ascii="宋体" w:eastAsia="宋体" w:hAnsi="宋体" w:cs="宋体" w:hint="eastAsia"/>
          <w:b/>
          <w:bCs/>
          <w:color w:val="333333"/>
          <w:kern w:val="0"/>
          <w:sz w:val="27"/>
          <w:szCs w:val="27"/>
        </w:rPr>
        <w:t> </w:t>
      </w:r>
    </w:p>
    <w:p w:rsidR="005535EF" w:rsidRPr="00CA5451" w:rsidRDefault="005535EF" w:rsidP="005535EF">
      <w:pPr>
        <w:widowControl/>
        <w:shd w:val="clear" w:color="auto" w:fill="FFFFFF"/>
        <w:spacing w:before="300" w:line="420" w:lineRule="atLeast"/>
        <w:jc w:val="center"/>
        <w:rPr>
          <w:rFonts w:ascii="仿宋" w:eastAsia="仿宋" w:hAnsi="仿宋" w:cs="宋体" w:hint="eastAsia"/>
          <w:color w:val="000000"/>
          <w:kern w:val="0"/>
          <w:sz w:val="18"/>
          <w:szCs w:val="18"/>
        </w:rPr>
      </w:pPr>
      <w:r w:rsidRPr="00CA5451">
        <w:rPr>
          <w:rFonts w:ascii="仿宋" w:eastAsia="仿宋" w:hAnsi="仿宋" w:cs="宋体" w:hint="eastAsia"/>
          <w:b/>
          <w:bCs/>
          <w:color w:val="333333"/>
          <w:kern w:val="0"/>
          <w:sz w:val="27"/>
          <w:szCs w:val="27"/>
        </w:rPr>
        <w:lastRenderedPageBreak/>
        <w:t>新型墙材推广应用行动方案</w:t>
      </w:r>
      <w:r w:rsidRPr="00CA5451">
        <w:rPr>
          <w:rFonts w:ascii="宋体" w:eastAsia="宋体" w:hAnsi="宋体" w:cs="宋体" w:hint="eastAsia"/>
          <w:color w:val="333333"/>
          <w:kern w:val="0"/>
          <w:sz w:val="27"/>
          <w:szCs w:val="27"/>
        </w:rPr>
        <w:t> </w:t>
      </w:r>
    </w:p>
    <w:p w:rsidR="005535EF" w:rsidRPr="00CA5451" w:rsidRDefault="005535EF" w:rsidP="005535EF">
      <w:pPr>
        <w:widowControl/>
        <w:shd w:val="clear" w:color="auto" w:fill="FFFFFF"/>
        <w:spacing w:before="300" w:line="420" w:lineRule="atLeast"/>
        <w:ind w:firstLine="420"/>
        <w:jc w:val="left"/>
        <w:rPr>
          <w:rFonts w:ascii="仿宋" w:eastAsia="仿宋" w:hAnsi="仿宋" w:cs="宋体" w:hint="eastAsia"/>
          <w:color w:val="000000"/>
          <w:kern w:val="0"/>
          <w:sz w:val="18"/>
          <w:szCs w:val="18"/>
        </w:rPr>
      </w:pPr>
      <w:r w:rsidRPr="00CA5451">
        <w:rPr>
          <w:rFonts w:ascii="仿宋" w:eastAsia="仿宋" w:hAnsi="仿宋" w:cs="宋体" w:hint="eastAsia"/>
          <w:color w:val="333333"/>
          <w:kern w:val="0"/>
          <w:sz w:val="27"/>
          <w:szCs w:val="27"/>
        </w:rPr>
        <w:t>新型墙材推广应用是建材工业推进供给侧结构性改革的有效抓手，墙材革新是大力推进生态文明建设，促进循环经济发展的重要举措。自上世纪九十年代以来，墙材革新为建材工业和城乡建设可持续发展做出了重要贡献。但我国城乡区域发展不平衡，空间开发粗放低下，资源约束趋紧，生态环境恶化趋势尚未得到根本扭转，遏制毁田烧砖、节约保护资源，发展本质安全、节能环保、轻质高强的新型墙材也成为建材工业亟待破解的发展难题，也是建材工业坚持创新驱动增强发展内生动力的客观要求。为加快推进墙材革新，推广应用新型墙材，制定本行动方案。</w:t>
      </w:r>
    </w:p>
    <w:p w:rsidR="005535EF" w:rsidRPr="00CA5451" w:rsidRDefault="005535EF" w:rsidP="005535EF">
      <w:pPr>
        <w:widowControl/>
        <w:shd w:val="clear" w:color="auto" w:fill="FFFFFF"/>
        <w:spacing w:before="300" w:line="420" w:lineRule="atLeast"/>
        <w:ind w:firstLine="420"/>
        <w:jc w:val="left"/>
        <w:rPr>
          <w:rFonts w:ascii="仿宋" w:eastAsia="仿宋" w:hAnsi="仿宋" w:cs="宋体" w:hint="eastAsia"/>
          <w:color w:val="000000"/>
          <w:kern w:val="0"/>
          <w:sz w:val="18"/>
          <w:szCs w:val="18"/>
        </w:rPr>
      </w:pPr>
      <w:r w:rsidRPr="00CA5451">
        <w:rPr>
          <w:rFonts w:ascii="仿宋" w:eastAsia="仿宋" w:hAnsi="仿宋" w:cs="宋体" w:hint="eastAsia"/>
          <w:b/>
          <w:bCs/>
          <w:color w:val="333333"/>
          <w:kern w:val="0"/>
          <w:sz w:val="27"/>
          <w:szCs w:val="27"/>
        </w:rPr>
        <w:t>一、总体要求</w:t>
      </w:r>
    </w:p>
    <w:p w:rsidR="005535EF" w:rsidRPr="00CA5451" w:rsidRDefault="005535EF" w:rsidP="005535EF">
      <w:pPr>
        <w:widowControl/>
        <w:shd w:val="clear" w:color="auto" w:fill="FFFFFF"/>
        <w:spacing w:before="300" w:line="420" w:lineRule="atLeast"/>
        <w:ind w:firstLine="420"/>
        <w:jc w:val="left"/>
        <w:rPr>
          <w:rFonts w:ascii="仿宋" w:eastAsia="仿宋" w:hAnsi="仿宋" w:cs="宋体" w:hint="eastAsia"/>
          <w:color w:val="000000"/>
          <w:kern w:val="0"/>
          <w:sz w:val="18"/>
          <w:szCs w:val="18"/>
        </w:rPr>
      </w:pPr>
      <w:r w:rsidRPr="00CA5451">
        <w:rPr>
          <w:rFonts w:ascii="仿宋" w:eastAsia="仿宋" w:hAnsi="仿宋" w:cs="宋体" w:hint="eastAsia"/>
          <w:color w:val="333333"/>
          <w:kern w:val="0"/>
          <w:sz w:val="27"/>
          <w:szCs w:val="27"/>
        </w:rPr>
        <w:t>（一）指导思想</w:t>
      </w:r>
    </w:p>
    <w:p w:rsidR="005535EF" w:rsidRPr="00CA5451" w:rsidRDefault="005535EF" w:rsidP="005535EF">
      <w:pPr>
        <w:widowControl/>
        <w:shd w:val="clear" w:color="auto" w:fill="FFFFFF"/>
        <w:spacing w:before="300" w:line="420" w:lineRule="atLeast"/>
        <w:ind w:firstLine="420"/>
        <w:jc w:val="left"/>
        <w:rPr>
          <w:rFonts w:ascii="仿宋" w:eastAsia="仿宋" w:hAnsi="仿宋" w:cs="宋体" w:hint="eastAsia"/>
          <w:color w:val="000000"/>
          <w:kern w:val="0"/>
          <w:sz w:val="18"/>
          <w:szCs w:val="18"/>
        </w:rPr>
      </w:pPr>
      <w:r w:rsidRPr="00CA5451">
        <w:rPr>
          <w:rFonts w:ascii="仿宋" w:eastAsia="仿宋" w:hAnsi="仿宋" w:cs="宋体" w:hint="eastAsia"/>
          <w:color w:val="333333"/>
          <w:kern w:val="0"/>
          <w:sz w:val="27"/>
          <w:szCs w:val="27"/>
        </w:rPr>
        <w:t>以党的十八大和十八届三中、四中、五中、六中全会精神为指导，牢固树立创新、协调、绿色、开放、共享的发展理念，以提高建筑质量和改善建筑功能为动力，以节约资源和治污减排为中心，以信息技术和智能制造为支撑，以供给侧结构性改革为重点，以试点示范为引领，因地制宜推进“城市限粘、县城禁实、农村推新”，发展绿色新型墙材，提升墙材行业绿色发展、循环发展、低碳发展水平，促进建材行业转型升级。</w:t>
      </w:r>
    </w:p>
    <w:p w:rsidR="005535EF" w:rsidRPr="00CA5451" w:rsidRDefault="005535EF" w:rsidP="005535EF">
      <w:pPr>
        <w:widowControl/>
        <w:shd w:val="clear" w:color="auto" w:fill="FFFFFF"/>
        <w:spacing w:before="300" w:line="420" w:lineRule="atLeast"/>
        <w:ind w:firstLine="420"/>
        <w:jc w:val="left"/>
        <w:rPr>
          <w:rFonts w:ascii="仿宋" w:eastAsia="仿宋" w:hAnsi="仿宋" w:cs="宋体" w:hint="eastAsia"/>
          <w:color w:val="000000"/>
          <w:kern w:val="0"/>
          <w:sz w:val="18"/>
          <w:szCs w:val="18"/>
        </w:rPr>
      </w:pPr>
      <w:r w:rsidRPr="00CA5451">
        <w:rPr>
          <w:rFonts w:ascii="仿宋" w:eastAsia="仿宋" w:hAnsi="仿宋" w:cs="宋体" w:hint="eastAsia"/>
          <w:color w:val="333333"/>
          <w:kern w:val="0"/>
          <w:sz w:val="27"/>
          <w:szCs w:val="27"/>
        </w:rPr>
        <w:t>（二）总体目标</w:t>
      </w:r>
    </w:p>
    <w:p w:rsidR="005535EF" w:rsidRPr="00CA5451" w:rsidRDefault="005535EF" w:rsidP="005535EF">
      <w:pPr>
        <w:widowControl/>
        <w:shd w:val="clear" w:color="auto" w:fill="FFFFFF"/>
        <w:spacing w:before="300" w:line="420" w:lineRule="atLeast"/>
        <w:ind w:firstLine="420"/>
        <w:jc w:val="left"/>
        <w:rPr>
          <w:rFonts w:ascii="仿宋" w:eastAsia="仿宋" w:hAnsi="仿宋" w:cs="宋体" w:hint="eastAsia"/>
          <w:color w:val="000000"/>
          <w:kern w:val="0"/>
          <w:sz w:val="18"/>
          <w:szCs w:val="18"/>
        </w:rPr>
      </w:pPr>
      <w:r w:rsidRPr="00CA5451">
        <w:rPr>
          <w:rFonts w:ascii="仿宋" w:eastAsia="仿宋" w:hAnsi="仿宋" w:cs="宋体" w:hint="eastAsia"/>
          <w:color w:val="333333"/>
          <w:kern w:val="0"/>
          <w:sz w:val="27"/>
          <w:szCs w:val="27"/>
        </w:rPr>
        <w:lastRenderedPageBreak/>
        <w:t>到2020年，全国县级（含）以上城市禁止使用实心粘土砖，地级城市及其规划区（不含县城）限制使用粘土制品，副省级（含）以上城市及其规划区禁止生产和使用粘土制品；新型墙材产量在墙材总量中占比达80%，其中装配式墙板部品占比达20%；新建建筑中新型墙材应用比例达90%。</w:t>
      </w:r>
    </w:p>
    <w:p w:rsidR="005535EF" w:rsidRPr="00CA5451" w:rsidRDefault="005535EF" w:rsidP="005535EF">
      <w:pPr>
        <w:widowControl/>
        <w:shd w:val="clear" w:color="auto" w:fill="FFFFFF"/>
        <w:spacing w:before="300" w:line="420" w:lineRule="atLeast"/>
        <w:ind w:firstLine="420"/>
        <w:jc w:val="left"/>
        <w:rPr>
          <w:rFonts w:ascii="仿宋" w:eastAsia="仿宋" w:hAnsi="仿宋" w:cs="宋体" w:hint="eastAsia"/>
          <w:color w:val="000000"/>
          <w:kern w:val="0"/>
          <w:sz w:val="18"/>
          <w:szCs w:val="18"/>
        </w:rPr>
      </w:pPr>
      <w:r w:rsidRPr="00CA5451">
        <w:rPr>
          <w:rFonts w:ascii="仿宋" w:eastAsia="仿宋" w:hAnsi="仿宋" w:cs="宋体" w:hint="eastAsia"/>
          <w:color w:val="333333"/>
          <w:kern w:val="0"/>
          <w:sz w:val="27"/>
          <w:szCs w:val="27"/>
        </w:rPr>
        <w:t>初步建成基于“互联网+”的墙材革新信息化系统，行业信用评价体系基本建立，政策标准体系进一步完善，产品质量和功能明显提升，墙材生产基本实现绿色化智能化，东部地区农村新型墙材得到规模化普遍应用。</w:t>
      </w:r>
    </w:p>
    <w:p w:rsidR="005535EF" w:rsidRPr="00CA5451" w:rsidRDefault="005535EF" w:rsidP="005535EF">
      <w:pPr>
        <w:widowControl/>
        <w:shd w:val="clear" w:color="auto" w:fill="FFFFFF"/>
        <w:spacing w:before="300" w:line="420" w:lineRule="atLeast"/>
        <w:ind w:firstLine="420"/>
        <w:jc w:val="left"/>
        <w:rPr>
          <w:rFonts w:ascii="仿宋" w:eastAsia="仿宋" w:hAnsi="仿宋" w:cs="宋体" w:hint="eastAsia"/>
          <w:color w:val="000000"/>
          <w:kern w:val="0"/>
          <w:sz w:val="18"/>
          <w:szCs w:val="18"/>
        </w:rPr>
      </w:pPr>
      <w:r w:rsidRPr="00CA5451">
        <w:rPr>
          <w:rFonts w:ascii="仿宋" w:eastAsia="仿宋" w:hAnsi="仿宋" w:cs="宋体" w:hint="eastAsia"/>
          <w:b/>
          <w:bCs/>
          <w:color w:val="333333"/>
          <w:kern w:val="0"/>
          <w:sz w:val="27"/>
          <w:szCs w:val="27"/>
        </w:rPr>
        <w:t>二、加快创新发展</w:t>
      </w:r>
    </w:p>
    <w:p w:rsidR="005535EF" w:rsidRPr="00CA5451" w:rsidRDefault="005535EF" w:rsidP="005535EF">
      <w:pPr>
        <w:widowControl/>
        <w:shd w:val="clear" w:color="auto" w:fill="FFFFFF"/>
        <w:spacing w:before="300" w:line="420" w:lineRule="atLeast"/>
        <w:ind w:firstLine="420"/>
        <w:jc w:val="left"/>
        <w:rPr>
          <w:rFonts w:ascii="仿宋" w:eastAsia="仿宋" w:hAnsi="仿宋" w:cs="宋体" w:hint="eastAsia"/>
          <w:color w:val="000000"/>
          <w:kern w:val="0"/>
          <w:sz w:val="18"/>
          <w:szCs w:val="18"/>
        </w:rPr>
      </w:pPr>
      <w:r w:rsidRPr="00CA5451">
        <w:rPr>
          <w:rFonts w:ascii="仿宋" w:eastAsia="仿宋" w:hAnsi="仿宋" w:cs="宋体" w:hint="eastAsia"/>
          <w:color w:val="333333"/>
          <w:kern w:val="0"/>
          <w:sz w:val="27"/>
          <w:szCs w:val="27"/>
        </w:rPr>
        <w:t>（一）完善产品体系。适应装配式建筑发展需要，重点发展适用于装配式混凝土结构、钢结构建筑的围护结构体系，大力发展轻质、高强、保温、防火与建筑同寿命的多功能一体化装配式墙材及其围护结构体系，加强内外墙板、叠合楼板、楼梯阳台、建筑装饰部件等部品部件的通用化、标准化、模块化、系列化。开发适用于绿色建筑，特别是超低能耗被动式建筑围护结构的新产品。</w:t>
      </w:r>
    </w:p>
    <w:p w:rsidR="005535EF" w:rsidRPr="00CA5451" w:rsidRDefault="005535EF" w:rsidP="005535EF">
      <w:pPr>
        <w:widowControl/>
        <w:shd w:val="clear" w:color="auto" w:fill="FFFFFF"/>
        <w:spacing w:before="300" w:line="420" w:lineRule="atLeast"/>
        <w:ind w:firstLine="420"/>
        <w:jc w:val="left"/>
        <w:rPr>
          <w:rFonts w:ascii="仿宋" w:eastAsia="仿宋" w:hAnsi="仿宋" w:cs="宋体" w:hint="eastAsia"/>
          <w:color w:val="000000"/>
          <w:kern w:val="0"/>
          <w:sz w:val="18"/>
          <w:szCs w:val="18"/>
        </w:rPr>
      </w:pPr>
      <w:r w:rsidRPr="00CA5451">
        <w:rPr>
          <w:rFonts w:ascii="仿宋" w:eastAsia="仿宋" w:hAnsi="仿宋" w:cs="宋体" w:hint="eastAsia"/>
          <w:color w:val="333333"/>
          <w:kern w:val="0"/>
          <w:sz w:val="27"/>
          <w:szCs w:val="27"/>
        </w:rPr>
        <w:t>（二）改善技术装备。加强适用于新型墙材的专用施工机具、辅助材料等研发与生产，重点发展满足各类装配式建筑墙材的装配机具、高性能防水嵌缝密封材料、配套专用砂浆等。提高墙体部品的配套应用技术水平，重点研究开发各类装配式建筑中墙材部品的应用及系统集成技</w:t>
      </w:r>
      <w:r w:rsidRPr="00CA5451">
        <w:rPr>
          <w:rFonts w:ascii="仿宋" w:eastAsia="仿宋" w:hAnsi="仿宋" w:cs="宋体" w:hint="eastAsia"/>
          <w:color w:val="333333"/>
          <w:kern w:val="0"/>
          <w:sz w:val="27"/>
          <w:szCs w:val="27"/>
        </w:rPr>
        <w:lastRenderedPageBreak/>
        <w:t>术，包括应用软件开发，墙材部品与主体承重结构的链接技术、支护工艺和节点做法，墙材部品与建筑门窗、排水管线、电路管线等的系统集成技术。</w:t>
      </w:r>
    </w:p>
    <w:p w:rsidR="005535EF" w:rsidRPr="00CA5451" w:rsidRDefault="005535EF" w:rsidP="005535EF">
      <w:pPr>
        <w:widowControl/>
        <w:shd w:val="clear" w:color="auto" w:fill="FFFFFF"/>
        <w:spacing w:before="300" w:line="420" w:lineRule="atLeast"/>
        <w:ind w:firstLine="420"/>
        <w:jc w:val="left"/>
        <w:rPr>
          <w:rFonts w:ascii="仿宋" w:eastAsia="仿宋" w:hAnsi="仿宋" w:cs="宋体" w:hint="eastAsia"/>
          <w:color w:val="000000"/>
          <w:kern w:val="0"/>
          <w:sz w:val="18"/>
          <w:szCs w:val="18"/>
        </w:rPr>
      </w:pPr>
      <w:r w:rsidRPr="00CA5451">
        <w:rPr>
          <w:rFonts w:ascii="仿宋" w:eastAsia="仿宋" w:hAnsi="仿宋" w:cs="宋体" w:hint="eastAsia"/>
          <w:color w:val="333333"/>
          <w:kern w:val="0"/>
          <w:sz w:val="27"/>
          <w:szCs w:val="27"/>
        </w:rPr>
        <w:t>（三）完善标准规范。强化产品标准、设计规范、应用规程间的联动衔接，构建完善标准体系。适应装配式建筑内外墙板设计、生产、施工、验收管理一体化需求，促进关键技术转化为标准规范。制修订新型墙材产品标准，完善产品的相关图集、验收规程等，编制新产品造价信息和预算定额。</w:t>
      </w:r>
    </w:p>
    <w:p w:rsidR="005535EF" w:rsidRPr="00CA5451" w:rsidRDefault="005535EF" w:rsidP="005535EF">
      <w:pPr>
        <w:widowControl/>
        <w:shd w:val="clear" w:color="auto" w:fill="FFFFFF"/>
        <w:spacing w:before="300" w:line="420" w:lineRule="atLeast"/>
        <w:ind w:firstLine="420"/>
        <w:jc w:val="left"/>
        <w:rPr>
          <w:rFonts w:ascii="仿宋" w:eastAsia="仿宋" w:hAnsi="仿宋" w:cs="宋体" w:hint="eastAsia"/>
          <w:color w:val="000000"/>
          <w:kern w:val="0"/>
          <w:sz w:val="18"/>
          <w:szCs w:val="18"/>
        </w:rPr>
      </w:pPr>
      <w:r w:rsidRPr="00CA5451">
        <w:rPr>
          <w:rFonts w:ascii="仿宋" w:eastAsia="仿宋" w:hAnsi="仿宋" w:cs="宋体" w:hint="eastAsia"/>
          <w:color w:val="333333"/>
          <w:kern w:val="0"/>
          <w:sz w:val="27"/>
          <w:szCs w:val="27"/>
        </w:rPr>
        <w:t>（四）搭建创新平台。依托大型企业集团、科研院所、高等院校等，完善产学研用相结合的新型墙材创新体系。鼓励墙材生产与建筑设计、工程建造等上下游互动，组建产业发展联盟。支持创建以新型墙材为特色的技术中心或实验室，建设负有墙材特色的公共研发、技术转化、检验认证等服务平台，强化共性关键技术研发，开发推广科技含量高、利</w:t>
      </w:r>
      <w:proofErr w:type="gramStart"/>
      <w:r w:rsidRPr="00CA5451">
        <w:rPr>
          <w:rFonts w:ascii="仿宋" w:eastAsia="仿宋" w:hAnsi="仿宋" w:cs="宋体" w:hint="eastAsia"/>
          <w:color w:val="333333"/>
          <w:kern w:val="0"/>
          <w:sz w:val="27"/>
          <w:szCs w:val="27"/>
        </w:rPr>
        <w:t>废效果</w:t>
      </w:r>
      <w:proofErr w:type="gramEnd"/>
      <w:r w:rsidRPr="00CA5451">
        <w:rPr>
          <w:rFonts w:ascii="仿宋" w:eastAsia="仿宋" w:hAnsi="仿宋" w:cs="宋体" w:hint="eastAsia"/>
          <w:color w:val="333333"/>
          <w:kern w:val="0"/>
          <w:sz w:val="27"/>
          <w:szCs w:val="27"/>
        </w:rPr>
        <w:t>好、拥有自主知识产权的成套技术和装备。</w:t>
      </w:r>
    </w:p>
    <w:p w:rsidR="005535EF" w:rsidRPr="00CA5451" w:rsidRDefault="005535EF" w:rsidP="005535EF">
      <w:pPr>
        <w:widowControl/>
        <w:shd w:val="clear" w:color="auto" w:fill="FFFFFF"/>
        <w:spacing w:before="300" w:line="420" w:lineRule="atLeast"/>
        <w:ind w:firstLine="420"/>
        <w:jc w:val="left"/>
        <w:rPr>
          <w:rFonts w:ascii="仿宋" w:eastAsia="仿宋" w:hAnsi="仿宋" w:cs="宋体" w:hint="eastAsia"/>
          <w:color w:val="000000"/>
          <w:kern w:val="0"/>
          <w:sz w:val="18"/>
          <w:szCs w:val="18"/>
        </w:rPr>
      </w:pPr>
      <w:r w:rsidRPr="00CA5451">
        <w:rPr>
          <w:rFonts w:ascii="仿宋" w:eastAsia="仿宋" w:hAnsi="仿宋" w:cs="宋体" w:hint="eastAsia"/>
          <w:b/>
          <w:bCs/>
          <w:color w:val="333333"/>
          <w:kern w:val="0"/>
          <w:sz w:val="27"/>
          <w:szCs w:val="27"/>
        </w:rPr>
        <w:t>三、推动绿色发展</w:t>
      </w:r>
    </w:p>
    <w:p w:rsidR="005535EF" w:rsidRPr="00CA5451" w:rsidRDefault="005535EF" w:rsidP="005535EF">
      <w:pPr>
        <w:widowControl/>
        <w:shd w:val="clear" w:color="auto" w:fill="FFFFFF"/>
        <w:spacing w:before="300" w:line="420" w:lineRule="atLeast"/>
        <w:ind w:firstLine="420"/>
        <w:jc w:val="left"/>
        <w:rPr>
          <w:rFonts w:ascii="仿宋" w:eastAsia="仿宋" w:hAnsi="仿宋" w:cs="宋体" w:hint="eastAsia"/>
          <w:color w:val="000000"/>
          <w:kern w:val="0"/>
          <w:sz w:val="18"/>
          <w:szCs w:val="18"/>
        </w:rPr>
      </w:pPr>
      <w:r w:rsidRPr="00CA5451">
        <w:rPr>
          <w:rFonts w:ascii="仿宋" w:eastAsia="仿宋" w:hAnsi="仿宋" w:cs="宋体" w:hint="eastAsia"/>
          <w:color w:val="333333"/>
          <w:kern w:val="0"/>
          <w:sz w:val="27"/>
          <w:szCs w:val="27"/>
        </w:rPr>
        <w:t>（五）强化清洁生产。支持新型墙材企业开发利用适用技术实施节能减排技术改造。严格执行《砖瓦工业大气污染物排放标准》和《烧结墙</w:t>
      </w:r>
      <w:proofErr w:type="gramStart"/>
      <w:r w:rsidRPr="00CA5451">
        <w:rPr>
          <w:rFonts w:ascii="仿宋" w:eastAsia="仿宋" w:hAnsi="仿宋" w:cs="宋体" w:hint="eastAsia"/>
          <w:color w:val="333333"/>
          <w:kern w:val="0"/>
          <w:sz w:val="27"/>
          <w:szCs w:val="27"/>
        </w:rPr>
        <w:t>体材</w:t>
      </w:r>
      <w:proofErr w:type="gramEnd"/>
      <w:r w:rsidRPr="00CA5451">
        <w:rPr>
          <w:rFonts w:ascii="仿宋" w:eastAsia="仿宋" w:hAnsi="仿宋" w:cs="宋体" w:hint="eastAsia"/>
          <w:color w:val="333333"/>
          <w:kern w:val="0"/>
          <w:sz w:val="27"/>
          <w:szCs w:val="27"/>
        </w:rPr>
        <w:t>料单位产品能源消耗限额》等强制性标准，推广适用于新型墙材生产的能源梯次利用、窑炉烟气脱硫除尘等技术装备，推进合同能源管</w:t>
      </w:r>
      <w:r w:rsidRPr="00CA5451">
        <w:rPr>
          <w:rFonts w:ascii="仿宋" w:eastAsia="仿宋" w:hAnsi="仿宋" w:cs="宋体" w:hint="eastAsia"/>
          <w:color w:val="333333"/>
          <w:kern w:val="0"/>
          <w:sz w:val="27"/>
          <w:szCs w:val="27"/>
        </w:rPr>
        <w:lastRenderedPageBreak/>
        <w:t>理、合同环境管理。全面推行清洁生产，开展清洁生产审核，从源头减少污染排放。</w:t>
      </w:r>
    </w:p>
    <w:p w:rsidR="005535EF" w:rsidRPr="00CA5451" w:rsidRDefault="005535EF" w:rsidP="005535EF">
      <w:pPr>
        <w:widowControl/>
        <w:shd w:val="clear" w:color="auto" w:fill="FFFFFF"/>
        <w:spacing w:before="300" w:line="420" w:lineRule="atLeast"/>
        <w:ind w:firstLine="420"/>
        <w:jc w:val="left"/>
        <w:rPr>
          <w:rFonts w:ascii="仿宋" w:eastAsia="仿宋" w:hAnsi="仿宋" w:cs="宋体" w:hint="eastAsia"/>
          <w:color w:val="000000"/>
          <w:kern w:val="0"/>
          <w:sz w:val="18"/>
          <w:szCs w:val="18"/>
        </w:rPr>
      </w:pPr>
      <w:r w:rsidRPr="00CA5451">
        <w:rPr>
          <w:rFonts w:ascii="仿宋" w:eastAsia="仿宋" w:hAnsi="仿宋" w:cs="宋体" w:hint="eastAsia"/>
          <w:color w:val="333333"/>
          <w:kern w:val="0"/>
          <w:sz w:val="27"/>
          <w:szCs w:val="27"/>
        </w:rPr>
        <w:t>（六）提升利用水平。进一步提高资源综合利用水平，继续推进煤矸石、粉煤灰、尾矿、河（湖）淤（污）泥、工业副产石膏、陶瓷渣粉等固废在墙材中的综合利用，扩大资源综合利用范围，增加资源综合利用总量。研究利用新型墙材隧道窑协同处置建筑垃圾、城镇污泥和河道淤泥等，并制修订窑炉废气排放和相关产品质量标准。支持建设</w:t>
      </w:r>
      <w:proofErr w:type="gramStart"/>
      <w:r w:rsidRPr="00CA5451">
        <w:rPr>
          <w:rFonts w:ascii="仿宋" w:eastAsia="仿宋" w:hAnsi="仿宋" w:cs="宋体" w:hint="eastAsia"/>
          <w:color w:val="333333"/>
          <w:kern w:val="0"/>
          <w:sz w:val="27"/>
          <w:szCs w:val="27"/>
        </w:rPr>
        <w:t>大宗固废</w:t>
      </w:r>
      <w:proofErr w:type="gramEnd"/>
      <w:r w:rsidRPr="00CA5451">
        <w:rPr>
          <w:rFonts w:ascii="仿宋" w:eastAsia="仿宋" w:hAnsi="仿宋" w:cs="宋体" w:hint="eastAsia"/>
          <w:color w:val="333333"/>
          <w:kern w:val="0"/>
          <w:sz w:val="27"/>
          <w:szCs w:val="27"/>
        </w:rPr>
        <w:t>综合利用示范基地，推进利废新型墙材企业示范。</w:t>
      </w:r>
    </w:p>
    <w:p w:rsidR="005535EF" w:rsidRPr="00CA5451" w:rsidRDefault="005535EF" w:rsidP="005535EF">
      <w:pPr>
        <w:widowControl/>
        <w:shd w:val="clear" w:color="auto" w:fill="FFFFFF"/>
        <w:spacing w:before="300" w:line="420" w:lineRule="atLeast"/>
        <w:ind w:firstLine="420"/>
        <w:jc w:val="left"/>
        <w:rPr>
          <w:rFonts w:ascii="仿宋" w:eastAsia="仿宋" w:hAnsi="仿宋" w:cs="宋体" w:hint="eastAsia"/>
          <w:color w:val="000000"/>
          <w:kern w:val="0"/>
          <w:sz w:val="18"/>
          <w:szCs w:val="18"/>
        </w:rPr>
      </w:pPr>
      <w:r w:rsidRPr="00CA5451">
        <w:rPr>
          <w:rFonts w:ascii="仿宋" w:eastAsia="仿宋" w:hAnsi="仿宋" w:cs="宋体" w:hint="eastAsia"/>
          <w:color w:val="333333"/>
          <w:kern w:val="0"/>
          <w:sz w:val="27"/>
          <w:szCs w:val="27"/>
        </w:rPr>
        <w:t>（七）推进智能制造。提升企业生产过程自动化水平，重点加强生产过程信息化管理。注重墙材专用装备创新发展和推广应用，深化信息技术与墙材制造技术融合，提高墙材装备数字化、网络化、智能化水平，加快“机器代人”。推广原料配料电子计量精准控制系统、窑炉设备自动化验检测和调控系统、远程在线诊断系统，高精度自动切割、自动掰板、自动</w:t>
      </w:r>
      <w:proofErr w:type="gramStart"/>
      <w:r w:rsidRPr="00CA5451">
        <w:rPr>
          <w:rFonts w:ascii="仿宋" w:eastAsia="仿宋" w:hAnsi="仿宋" w:cs="宋体" w:hint="eastAsia"/>
          <w:color w:val="333333"/>
          <w:kern w:val="0"/>
          <w:sz w:val="27"/>
          <w:szCs w:val="27"/>
        </w:rPr>
        <w:t>码卸坯</w:t>
      </w:r>
      <w:proofErr w:type="gramEnd"/>
      <w:r w:rsidRPr="00CA5451">
        <w:rPr>
          <w:rFonts w:ascii="仿宋" w:eastAsia="仿宋" w:hAnsi="仿宋" w:cs="宋体" w:hint="eastAsia"/>
          <w:color w:val="333333"/>
          <w:kern w:val="0"/>
          <w:sz w:val="27"/>
          <w:szCs w:val="27"/>
        </w:rPr>
        <w:t>、机械包装等装备。</w:t>
      </w:r>
    </w:p>
    <w:p w:rsidR="005535EF" w:rsidRPr="00CA5451" w:rsidRDefault="005535EF" w:rsidP="005535EF">
      <w:pPr>
        <w:widowControl/>
        <w:shd w:val="clear" w:color="auto" w:fill="FFFFFF"/>
        <w:spacing w:before="300" w:line="420" w:lineRule="atLeast"/>
        <w:ind w:firstLine="420"/>
        <w:jc w:val="left"/>
        <w:rPr>
          <w:rFonts w:ascii="仿宋" w:eastAsia="仿宋" w:hAnsi="仿宋" w:cs="宋体" w:hint="eastAsia"/>
          <w:color w:val="000000"/>
          <w:kern w:val="0"/>
          <w:sz w:val="18"/>
          <w:szCs w:val="18"/>
        </w:rPr>
      </w:pPr>
      <w:r w:rsidRPr="00CA5451">
        <w:rPr>
          <w:rFonts w:ascii="仿宋" w:eastAsia="仿宋" w:hAnsi="仿宋" w:cs="宋体" w:hint="eastAsia"/>
          <w:color w:val="333333"/>
          <w:kern w:val="0"/>
          <w:sz w:val="27"/>
          <w:szCs w:val="27"/>
        </w:rPr>
        <w:t>（八）引导绿色消费。落实《促进绿色建材生产和应用行动方案》，以装配式建筑、绿色建筑等试点示范工程为切入点，积极开展绿色建材评价标识管理和推广应用工作，加大保护粘土资源、利用新型墙材替代实心粘土砖的宣传力度，引导建筑业和消费者科学选材，促进全国统一、开放、有序的绿色建材市场建设，便利绿色新型墙材消费。</w:t>
      </w:r>
    </w:p>
    <w:p w:rsidR="005535EF" w:rsidRPr="00CA5451" w:rsidRDefault="005535EF" w:rsidP="005535EF">
      <w:pPr>
        <w:widowControl/>
        <w:shd w:val="clear" w:color="auto" w:fill="FFFFFF"/>
        <w:spacing w:before="300" w:line="420" w:lineRule="atLeast"/>
        <w:ind w:firstLine="420"/>
        <w:jc w:val="left"/>
        <w:rPr>
          <w:rFonts w:ascii="仿宋" w:eastAsia="仿宋" w:hAnsi="仿宋" w:cs="宋体" w:hint="eastAsia"/>
          <w:color w:val="000000"/>
          <w:kern w:val="0"/>
          <w:sz w:val="18"/>
          <w:szCs w:val="18"/>
        </w:rPr>
      </w:pPr>
      <w:r w:rsidRPr="00CA5451">
        <w:rPr>
          <w:rFonts w:ascii="仿宋" w:eastAsia="仿宋" w:hAnsi="仿宋" w:cs="宋体" w:hint="eastAsia"/>
          <w:color w:val="333333"/>
          <w:kern w:val="0"/>
          <w:sz w:val="27"/>
          <w:szCs w:val="27"/>
        </w:rPr>
        <w:lastRenderedPageBreak/>
        <w:t>（九）淘汰落后产能。落实《产业结构调整指导目录》，加快淘汰落后产品、技术和设备。立足行业技术进步，适时制修订墙材行业污染物排放、产品能源消耗限额标准，提高墙</w:t>
      </w:r>
      <w:proofErr w:type="gramStart"/>
      <w:r w:rsidRPr="00CA5451">
        <w:rPr>
          <w:rFonts w:ascii="仿宋" w:eastAsia="仿宋" w:hAnsi="仿宋" w:cs="宋体" w:hint="eastAsia"/>
          <w:color w:val="333333"/>
          <w:kern w:val="0"/>
          <w:sz w:val="27"/>
          <w:szCs w:val="27"/>
        </w:rPr>
        <w:t>材行业</w:t>
      </w:r>
      <w:proofErr w:type="gramEnd"/>
      <w:r w:rsidRPr="00CA5451">
        <w:rPr>
          <w:rFonts w:ascii="仿宋" w:eastAsia="仿宋" w:hAnsi="仿宋" w:cs="宋体" w:hint="eastAsia"/>
          <w:color w:val="333333"/>
          <w:kern w:val="0"/>
          <w:sz w:val="27"/>
          <w:szCs w:val="27"/>
        </w:rPr>
        <w:t>规范经营要求，对达不到环保、能耗等要求的落后窑炉产能，履行社会责任不到位的，依法依规关停淘汰。研究建立投资准入负面清单制度，提高行业准入门槛，遏制低水平建设，健全墙材落后产能退出机制。</w:t>
      </w:r>
    </w:p>
    <w:p w:rsidR="005535EF" w:rsidRPr="00CA5451" w:rsidRDefault="005535EF" w:rsidP="005535EF">
      <w:pPr>
        <w:widowControl/>
        <w:shd w:val="clear" w:color="auto" w:fill="FFFFFF"/>
        <w:spacing w:before="300" w:line="420" w:lineRule="atLeast"/>
        <w:ind w:firstLine="420"/>
        <w:jc w:val="left"/>
        <w:rPr>
          <w:rFonts w:ascii="仿宋" w:eastAsia="仿宋" w:hAnsi="仿宋" w:cs="宋体" w:hint="eastAsia"/>
          <w:color w:val="000000"/>
          <w:kern w:val="0"/>
          <w:sz w:val="18"/>
          <w:szCs w:val="18"/>
        </w:rPr>
      </w:pPr>
      <w:r w:rsidRPr="00CA5451">
        <w:rPr>
          <w:rFonts w:ascii="仿宋" w:eastAsia="仿宋" w:hAnsi="仿宋" w:cs="宋体" w:hint="eastAsia"/>
          <w:b/>
          <w:bCs/>
          <w:color w:val="333333"/>
          <w:kern w:val="0"/>
          <w:sz w:val="27"/>
          <w:szCs w:val="27"/>
        </w:rPr>
        <w:t>四、强化示范引领</w:t>
      </w:r>
    </w:p>
    <w:p w:rsidR="005535EF" w:rsidRPr="00CA5451" w:rsidRDefault="005535EF" w:rsidP="005535EF">
      <w:pPr>
        <w:widowControl/>
        <w:shd w:val="clear" w:color="auto" w:fill="FFFFFF"/>
        <w:spacing w:before="300" w:line="420" w:lineRule="atLeast"/>
        <w:ind w:firstLine="420"/>
        <w:jc w:val="left"/>
        <w:rPr>
          <w:rFonts w:ascii="仿宋" w:eastAsia="仿宋" w:hAnsi="仿宋" w:cs="宋体" w:hint="eastAsia"/>
          <w:color w:val="000000"/>
          <w:kern w:val="0"/>
          <w:sz w:val="18"/>
          <w:szCs w:val="18"/>
        </w:rPr>
      </w:pPr>
      <w:r w:rsidRPr="00CA5451">
        <w:rPr>
          <w:rFonts w:ascii="仿宋" w:eastAsia="仿宋" w:hAnsi="仿宋" w:cs="宋体" w:hint="eastAsia"/>
          <w:color w:val="333333"/>
          <w:kern w:val="0"/>
          <w:sz w:val="27"/>
          <w:szCs w:val="27"/>
        </w:rPr>
        <w:t>（十）开展试点示范。以绿色建筑为载体，大力推广应用新型墙材。在有条件的地区，积极推进超低能耗被动式建筑应用新型墙材示范工作。建设一批技术先进、引领作用强的装配式建筑围护结构示范工程，重点做好装配式混凝土框架（框筒）结构、钢结构建筑适用的围护结构配套墙材体系应用试点。</w:t>
      </w:r>
    </w:p>
    <w:p w:rsidR="005535EF" w:rsidRPr="00CA5451" w:rsidRDefault="005535EF" w:rsidP="005535EF">
      <w:pPr>
        <w:widowControl/>
        <w:shd w:val="clear" w:color="auto" w:fill="FFFFFF"/>
        <w:spacing w:before="300" w:line="420" w:lineRule="atLeast"/>
        <w:ind w:firstLine="420"/>
        <w:jc w:val="left"/>
        <w:rPr>
          <w:rFonts w:ascii="仿宋" w:eastAsia="仿宋" w:hAnsi="仿宋" w:cs="宋体" w:hint="eastAsia"/>
          <w:color w:val="000000"/>
          <w:kern w:val="0"/>
          <w:sz w:val="18"/>
          <w:szCs w:val="18"/>
        </w:rPr>
      </w:pPr>
      <w:r w:rsidRPr="00CA5451">
        <w:rPr>
          <w:rFonts w:ascii="仿宋" w:eastAsia="仿宋" w:hAnsi="仿宋" w:cs="宋体" w:hint="eastAsia"/>
          <w:color w:val="333333"/>
          <w:kern w:val="0"/>
          <w:sz w:val="27"/>
          <w:szCs w:val="27"/>
        </w:rPr>
        <w:t>（十一）支持农村应用示范。在有条件的乡镇农村，结合美丽乡村建设、绿色农房建造、特色小（城）镇建设、农民住宅防灾减灾节能改造等工程，开展新型墙材应用试点示范，引导在农村自建房中使用节能环保、安全便利的新型墙材，保证农民共享改革发展成果。</w:t>
      </w:r>
    </w:p>
    <w:p w:rsidR="005535EF" w:rsidRPr="00CA5451" w:rsidRDefault="005535EF" w:rsidP="005535EF">
      <w:pPr>
        <w:widowControl/>
        <w:shd w:val="clear" w:color="auto" w:fill="FFFFFF"/>
        <w:spacing w:before="300" w:line="420" w:lineRule="atLeast"/>
        <w:ind w:firstLine="420"/>
        <w:jc w:val="left"/>
        <w:rPr>
          <w:rFonts w:ascii="仿宋" w:eastAsia="仿宋" w:hAnsi="仿宋" w:cs="宋体" w:hint="eastAsia"/>
          <w:color w:val="000000"/>
          <w:kern w:val="0"/>
          <w:sz w:val="18"/>
          <w:szCs w:val="18"/>
        </w:rPr>
      </w:pPr>
      <w:r w:rsidRPr="00CA5451">
        <w:rPr>
          <w:rFonts w:ascii="仿宋" w:eastAsia="仿宋" w:hAnsi="仿宋" w:cs="宋体" w:hint="eastAsia"/>
          <w:color w:val="333333"/>
          <w:kern w:val="0"/>
          <w:sz w:val="27"/>
          <w:szCs w:val="27"/>
        </w:rPr>
        <w:t>（十二）发挥企业带头示范作用。培育具有技术优势、品牌优势、管理优势、文化优势的新型墙材生产示范企业，发挥其技术创新、成果转化、技术推广、市场引领等方面的带动作用，进一步提高产业集中度，</w:t>
      </w:r>
      <w:r w:rsidRPr="00CA5451">
        <w:rPr>
          <w:rFonts w:ascii="仿宋" w:eastAsia="仿宋" w:hAnsi="仿宋" w:cs="宋体" w:hint="eastAsia"/>
          <w:color w:val="333333"/>
          <w:kern w:val="0"/>
          <w:sz w:val="27"/>
          <w:szCs w:val="27"/>
        </w:rPr>
        <w:lastRenderedPageBreak/>
        <w:t>推动新型墙材产业向生产规模化、管理现代化、装备自动化、产品标准化发展。</w:t>
      </w:r>
    </w:p>
    <w:p w:rsidR="005535EF" w:rsidRPr="00CA5451" w:rsidRDefault="005535EF" w:rsidP="005535EF">
      <w:pPr>
        <w:widowControl/>
        <w:shd w:val="clear" w:color="auto" w:fill="FFFFFF"/>
        <w:spacing w:before="300" w:line="420" w:lineRule="atLeast"/>
        <w:ind w:firstLine="420"/>
        <w:jc w:val="left"/>
        <w:rPr>
          <w:rFonts w:ascii="仿宋" w:eastAsia="仿宋" w:hAnsi="仿宋" w:cs="宋体" w:hint="eastAsia"/>
          <w:color w:val="000000"/>
          <w:kern w:val="0"/>
          <w:sz w:val="18"/>
          <w:szCs w:val="18"/>
        </w:rPr>
      </w:pPr>
      <w:r w:rsidRPr="00CA5451">
        <w:rPr>
          <w:rFonts w:ascii="仿宋" w:eastAsia="仿宋" w:hAnsi="仿宋" w:cs="宋体" w:hint="eastAsia"/>
          <w:b/>
          <w:bCs/>
          <w:color w:val="333333"/>
          <w:kern w:val="0"/>
          <w:sz w:val="27"/>
          <w:szCs w:val="27"/>
        </w:rPr>
        <w:t>五、提升服务水平</w:t>
      </w:r>
    </w:p>
    <w:p w:rsidR="005535EF" w:rsidRPr="00CA5451" w:rsidRDefault="005535EF" w:rsidP="005535EF">
      <w:pPr>
        <w:widowControl/>
        <w:shd w:val="clear" w:color="auto" w:fill="FFFFFF"/>
        <w:spacing w:before="300" w:line="420" w:lineRule="atLeast"/>
        <w:ind w:firstLine="420"/>
        <w:jc w:val="left"/>
        <w:rPr>
          <w:rFonts w:ascii="仿宋" w:eastAsia="仿宋" w:hAnsi="仿宋" w:cs="宋体" w:hint="eastAsia"/>
          <w:color w:val="000000"/>
          <w:kern w:val="0"/>
          <w:sz w:val="18"/>
          <w:szCs w:val="18"/>
        </w:rPr>
      </w:pPr>
      <w:r w:rsidRPr="00CA5451">
        <w:rPr>
          <w:rFonts w:ascii="仿宋" w:eastAsia="仿宋" w:hAnsi="仿宋" w:cs="宋体" w:hint="eastAsia"/>
          <w:color w:val="333333"/>
          <w:kern w:val="0"/>
          <w:sz w:val="27"/>
          <w:szCs w:val="27"/>
        </w:rPr>
        <w:t>（十三）加强运行监管。完善墙材行业运行监测体系，强化行业运行监测，定期发布墙材供需数据、质量预警、价格指数、试点示范等行业运行信息，及时发现和解决行业运行中的重大问题。建立健全统计制度，完善统计体系。构建墙材革新信息化平台和管理网络。</w:t>
      </w:r>
    </w:p>
    <w:p w:rsidR="005535EF" w:rsidRPr="00CA5451" w:rsidRDefault="005535EF" w:rsidP="005535EF">
      <w:pPr>
        <w:widowControl/>
        <w:shd w:val="clear" w:color="auto" w:fill="FFFFFF"/>
        <w:spacing w:before="300" w:line="420" w:lineRule="atLeast"/>
        <w:ind w:firstLine="420"/>
        <w:jc w:val="left"/>
        <w:rPr>
          <w:rFonts w:ascii="仿宋" w:eastAsia="仿宋" w:hAnsi="仿宋" w:cs="宋体" w:hint="eastAsia"/>
          <w:color w:val="000000"/>
          <w:kern w:val="0"/>
          <w:sz w:val="18"/>
          <w:szCs w:val="18"/>
        </w:rPr>
      </w:pPr>
      <w:r w:rsidRPr="00CA5451">
        <w:rPr>
          <w:rFonts w:ascii="仿宋" w:eastAsia="仿宋" w:hAnsi="仿宋" w:cs="宋体" w:hint="eastAsia"/>
          <w:color w:val="333333"/>
          <w:kern w:val="0"/>
          <w:sz w:val="27"/>
          <w:szCs w:val="27"/>
        </w:rPr>
        <w:t>（十四）建设诚信体系。完善全国建筑市场各方主体不良行为记录认定标准中新型墙材应用相关内容，利用二维码、射频识别等技术建立可追溯的新型墙材信息系统。建立全国统一的墙材供应企业市场行为信用评价体系。健全诚信激励和失信惩戒机制。研究建立黑名单制度，强化社会监督。</w:t>
      </w:r>
    </w:p>
    <w:p w:rsidR="005535EF" w:rsidRPr="00CA5451" w:rsidRDefault="005535EF" w:rsidP="005535EF">
      <w:pPr>
        <w:widowControl/>
        <w:shd w:val="clear" w:color="auto" w:fill="FFFFFF"/>
        <w:spacing w:before="300" w:line="420" w:lineRule="atLeast"/>
        <w:ind w:firstLine="420"/>
        <w:jc w:val="left"/>
        <w:rPr>
          <w:rFonts w:ascii="仿宋" w:eastAsia="仿宋" w:hAnsi="仿宋" w:cs="宋体" w:hint="eastAsia"/>
          <w:color w:val="000000"/>
          <w:kern w:val="0"/>
          <w:sz w:val="18"/>
          <w:szCs w:val="18"/>
        </w:rPr>
      </w:pPr>
      <w:r w:rsidRPr="00CA5451">
        <w:rPr>
          <w:rFonts w:ascii="仿宋" w:eastAsia="仿宋" w:hAnsi="仿宋" w:cs="宋体" w:hint="eastAsia"/>
          <w:color w:val="333333"/>
          <w:kern w:val="0"/>
          <w:sz w:val="27"/>
          <w:szCs w:val="27"/>
        </w:rPr>
        <w:t>（十五）建立“互联网+墙材”系统。推动互联网与墙材行业深度融合，建立集产品生产、施工应用、买卖交易和监督管理于一体的信息系统，新型墙材应用试点工程数据库。发展电子商务，建立墙材供应、采购电子商务和服务平台，提高新型墙材物流信息化和供应链协同水平。在有条件的地区，试点构建“互联网+墙材革新”管理服务体系。</w:t>
      </w:r>
    </w:p>
    <w:p w:rsidR="005535EF" w:rsidRPr="00CA5451" w:rsidRDefault="005535EF" w:rsidP="005535EF">
      <w:pPr>
        <w:widowControl/>
        <w:shd w:val="clear" w:color="auto" w:fill="FFFFFF"/>
        <w:spacing w:before="300" w:line="420" w:lineRule="atLeast"/>
        <w:ind w:firstLine="420"/>
        <w:jc w:val="left"/>
        <w:rPr>
          <w:rFonts w:ascii="仿宋" w:eastAsia="仿宋" w:hAnsi="仿宋" w:cs="宋体" w:hint="eastAsia"/>
          <w:color w:val="000000"/>
          <w:kern w:val="0"/>
          <w:sz w:val="18"/>
          <w:szCs w:val="18"/>
        </w:rPr>
      </w:pPr>
      <w:r w:rsidRPr="00CA5451">
        <w:rPr>
          <w:rFonts w:ascii="仿宋" w:eastAsia="仿宋" w:hAnsi="仿宋" w:cs="宋体" w:hint="eastAsia"/>
          <w:b/>
          <w:bCs/>
          <w:color w:val="333333"/>
          <w:kern w:val="0"/>
          <w:sz w:val="27"/>
          <w:szCs w:val="27"/>
        </w:rPr>
        <w:t>六、落实保障措施</w:t>
      </w:r>
    </w:p>
    <w:p w:rsidR="005535EF" w:rsidRPr="00CA5451" w:rsidRDefault="005535EF" w:rsidP="005535EF">
      <w:pPr>
        <w:widowControl/>
        <w:shd w:val="clear" w:color="auto" w:fill="FFFFFF"/>
        <w:spacing w:before="300" w:line="420" w:lineRule="atLeast"/>
        <w:ind w:firstLine="420"/>
        <w:jc w:val="left"/>
        <w:rPr>
          <w:rFonts w:ascii="仿宋" w:eastAsia="仿宋" w:hAnsi="仿宋" w:cs="宋体" w:hint="eastAsia"/>
          <w:color w:val="000000"/>
          <w:kern w:val="0"/>
          <w:sz w:val="18"/>
          <w:szCs w:val="18"/>
        </w:rPr>
      </w:pPr>
      <w:r w:rsidRPr="00CA5451">
        <w:rPr>
          <w:rFonts w:ascii="仿宋" w:eastAsia="仿宋" w:hAnsi="仿宋" w:cs="宋体" w:hint="eastAsia"/>
          <w:color w:val="333333"/>
          <w:kern w:val="0"/>
          <w:sz w:val="27"/>
          <w:szCs w:val="27"/>
        </w:rPr>
        <w:lastRenderedPageBreak/>
        <w:t>（十六）加强组织领导。强化部门联动，健全完善墙材革新管理机制，实行省、市、县各级墙材革新主管部门职责明确、监督有效的工作机制，形成管理、监督、服务“三位一体”的管理体系。各地墙材革新主管部门要加强对墙材革新工作的组织领导，健全工作机构，将墙材革新工作列入年度重点工作，强化目标管理责任制，完善考核机制。各地要加强墙材革新工作队伍和墙材行业管理能力建设，确保机构稳定，人员充实，强化人员培训，提高执法能力，增强服务意识，提升技术、管理和服务水平。</w:t>
      </w:r>
    </w:p>
    <w:p w:rsidR="005535EF" w:rsidRPr="00CA5451" w:rsidRDefault="005535EF" w:rsidP="005535EF">
      <w:pPr>
        <w:widowControl/>
        <w:shd w:val="clear" w:color="auto" w:fill="FFFFFF"/>
        <w:spacing w:before="300" w:line="420" w:lineRule="atLeast"/>
        <w:ind w:firstLine="420"/>
        <w:jc w:val="left"/>
        <w:rPr>
          <w:rFonts w:ascii="仿宋" w:eastAsia="仿宋" w:hAnsi="仿宋" w:cs="宋体" w:hint="eastAsia"/>
          <w:color w:val="000000"/>
          <w:kern w:val="0"/>
          <w:sz w:val="18"/>
          <w:szCs w:val="18"/>
        </w:rPr>
      </w:pPr>
      <w:r w:rsidRPr="00CA5451">
        <w:rPr>
          <w:rFonts w:ascii="仿宋" w:eastAsia="仿宋" w:hAnsi="仿宋" w:cs="宋体" w:hint="eastAsia"/>
          <w:color w:val="333333"/>
          <w:kern w:val="0"/>
          <w:sz w:val="27"/>
          <w:szCs w:val="27"/>
        </w:rPr>
        <w:t>（十七）完善配套政策。研究制定促进新型墙材发展的政策法规，加大新型墙材与循环经济、环境保护、城市建设等政策法规衔接。完善新型墙材税收优惠政策。适时修订《新型墙材目录》，引导新型墙材发展。各省市可因地制宜，结合各自资源禀赋及需求，制定更严格的《新型墙材目录》，试点推行墙材产品采购信息报告制度，研究推行墙材采购合同示范文本。</w:t>
      </w:r>
    </w:p>
    <w:p w:rsidR="005535EF" w:rsidRPr="00CA5451" w:rsidRDefault="005535EF" w:rsidP="005535EF">
      <w:pPr>
        <w:widowControl/>
        <w:shd w:val="clear" w:color="auto" w:fill="FFFFFF"/>
        <w:spacing w:before="300" w:line="420" w:lineRule="atLeast"/>
        <w:ind w:firstLine="420"/>
        <w:jc w:val="left"/>
        <w:rPr>
          <w:rFonts w:ascii="仿宋" w:eastAsia="仿宋" w:hAnsi="仿宋" w:cs="宋体" w:hint="eastAsia"/>
          <w:color w:val="000000"/>
          <w:kern w:val="0"/>
          <w:sz w:val="18"/>
          <w:szCs w:val="18"/>
        </w:rPr>
      </w:pPr>
      <w:r w:rsidRPr="00CA5451">
        <w:rPr>
          <w:rFonts w:ascii="仿宋" w:eastAsia="仿宋" w:hAnsi="仿宋" w:cs="宋体" w:hint="eastAsia"/>
          <w:color w:val="333333"/>
          <w:kern w:val="0"/>
          <w:sz w:val="27"/>
          <w:szCs w:val="27"/>
        </w:rPr>
        <w:t>（十八）开展协同监管。加强对墙材生产企业的环境监督执法，依法处罚污染环境的违法违规行为。研究试行采用小卫星对烧结砖企业实时监控，坚决查处取土制砖的违规行为。推动建立京津冀、长三角、珠三角等重点区域墙材革新政策协同、信息共享、结果互认的区域协同监管机制；联合区域省级墙材革新管理部门，严格墙材产品监管，对发现的不合格墙材产品依法查处并予以通报。</w:t>
      </w:r>
    </w:p>
    <w:p w:rsidR="005535EF" w:rsidRPr="00CA5451" w:rsidRDefault="005535EF" w:rsidP="005535EF">
      <w:pPr>
        <w:widowControl/>
        <w:shd w:val="clear" w:color="auto" w:fill="FFFFFF"/>
        <w:spacing w:before="300" w:line="420" w:lineRule="atLeast"/>
        <w:ind w:firstLine="420"/>
        <w:jc w:val="left"/>
        <w:rPr>
          <w:rFonts w:ascii="仿宋" w:eastAsia="仿宋" w:hAnsi="仿宋" w:cs="宋体" w:hint="eastAsia"/>
          <w:color w:val="000000"/>
          <w:kern w:val="0"/>
          <w:sz w:val="18"/>
          <w:szCs w:val="18"/>
        </w:rPr>
      </w:pPr>
      <w:r w:rsidRPr="00CA5451">
        <w:rPr>
          <w:rFonts w:ascii="仿宋" w:eastAsia="仿宋" w:hAnsi="仿宋" w:cs="宋体" w:hint="eastAsia"/>
          <w:color w:val="333333"/>
          <w:kern w:val="0"/>
          <w:sz w:val="27"/>
          <w:szCs w:val="27"/>
        </w:rPr>
        <w:lastRenderedPageBreak/>
        <w:t>（十九）加强宣传引导。充分发挥新闻媒体的舆论导向作用，宣传新型墙材推广应用的重要性和迫切性，提高公众对墙材革新政策的理解与参与，营造良好的社会舆论氛围。各地要创建墙材革新工作政务</w:t>
      </w:r>
      <w:proofErr w:type="gramStart"/>
      <w:r w:rsidRPr="00CA5451">
        <w:rPr>
          <w:rFonts w:ascii="仿宋" w:eastAsia="仿宋" w:hAnsi="仿宋" w:cs="宋体" w:hint="eastAsia"/>
          <w:color w:val="333333"/>
          <w:kern w:val="0"/>
          <w:sz w:val="27"/>
          <w:szCs w:val="27"/>
        </w:rPr>
        <w:t>微博和微信公众号</w:t>
      </w:r>
      <w:proofErr w:type="gramEnd"/>
      <w:r w:rsidRPr="00CA5451">
        <w:rPr>
          <w:rFonts w:ascii="仿宋" w:eastAsia="仿宋" w:hAnsi="仿宋" w:cs="宋体" w:hint="eastAsia"/>
          <w:color w:val="333333"/>
          <w:kern w:val="0"/>
          <w:sz w:val="27"/>
          <w:szCs w:val="27"/>
        </w:rPr>
        <w:t>，及时发布政务动态、行业资讯、科研成果等。</w:t>
      </w:r>
    </w:p>
    <w:p w:rsidR="005535EF" w:rsidRPr="00CA5451" w:rsidRDefault="005535EF" w:rsidP="005535EF">
      <w:pPr>
        <w:widowControl/>
        <w:shd w:val="clear" w:color="auto" w:fill="FFFFFF"/>
        <w:spacing w:before="300" w:line="420" w:lineRule="atLeast"/>
        <w:ind w:firstLine="420"/>
        <w:jc w:val="left"/>
        <w:rPr>
          <w:rFonts w:ascii="仿宋" w:eastAsia="仿宋" w:hAnsi="仿宋" w:cs="宋体" w:hint="eastAsia"/>
          <w:color w:val="000000"/>
          <w:kern w:val="0"/>
          <w:sz w:val="18"/>
          <w:szCs w:val="18"/>
        </w:rPr>
      </w:pPr>
      <w:r w:rsidRPr="00CA5451">
        <w:rPr>
          <w:rFonts w:ascii="仿宋" w:eastAsia="仿宋" w:hAnsi="仿宋" w:cs="宋体" w:hint="eastAsia"/>
          <w:color w:val="333333"/>
          <w:kern w:val="0"/>
          <w:sz w:val="27"/>
          <w:szCs w:val="27"/>
        </w:rPr>
        <w:t>（二十）发挥行业组织作用。加强行业自律，完善行规行约，引导企业遵规守法、规范经营、诚实守信、公平竞争。发挥协会等行业组织作用，开展技术推广、品牌宣传等，总结推广先进经验。开展国际交流和合作，引进先进技术和管理经验。开展行业内学习交流合作，积极反映企业诉求，提出相关政策建议。</w:t>
      </w:r>
    </w:p>
    <w:p w:rsidR="005535EF" w:rsidRPr="00CA5451" w:rsidRDefault="005535EF" w:rsidP="005535EF">
      <w:pPr>
        <w:widowControl/>
        <w:shd w:val="clear" w:color="auto" w:fill="FFFFFF"/>
        <w:spacing w:before="300" w:line="420" w:lineRule="atLeast"/>
        <w:ind w:firstLine="420"/>
        <w:jc w:val="left"/>
        <w:rPr>
          <w:rFonts w:ascii="仿宋" w:eastAsia="仿宋" w:hAnsi="仿宋" w:cs="宋体" w:hint="eastAsia"/>
          <w:color w:val="000000"/>
          <w:kern w:val="0"/>
          <w:sz w:val="18"/>
          <w:szCs w:val="18"/>
        </w:rPr>
      </w:pPr>
      <w:r w:rsidRPr="00CA5451">
        <w:rPr>
          <w:rFonts w:ascii="仿宋" w:eastAsia="仿宋" w:hAnsi="仿宋" w:cs="宋体" w:hint="eastAsia"/>
          <w:color w:val="333333"/>
          <w:kern w:val="0"/>
          <w:sz w:val="27"/>
          <w:szCs w:val="27"/>
        </w:rPr>
        <w:t>各地要结合本地建材工业和建筑业发展实际，尽快制定本地区实施方案，明确主体责任，扎实推进本地区新型墙材推广应用工作。</w:t>
      </w:r>
    </w:p>
    <w:p w:rsidR="006D2C4D" w:rsidRPr="00CA5451" w:rsidRDefault="006D2C4D">
      <w:pPr>
        <w:rPr>
          <w:rFonts w:ascii="仿宋" w:eastAsia="仿宋" w:hAnsi="仿宋"/>
        </w:rPr>
      </w:pPr>
    </w:p>
    <w:sectPr w:rsidR="006D2C4D" w:rsidRPr="00CA54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AE1"/>
    <w:rsid w:val="00497AE1"/>
    <w:rsid w:val="005535EF"/>
    <w:rsid w:val="006D2C4D"/>
    <w:rsid w:val="00CA54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5535E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535EF"/>
    <w:rPr>
      <w:rFonts w:ascii="宋体" w:eastAsia="宋体" w:hAnsi="宋体" w:cs="宋体"/>
      <w:b/>
      <w:bCs/>
      <w:kern w:val="36"/>
      <w:sz w:val="48"/>
      <w:szCs w:val="48"/>
    </w:rPr>
  </w:style>
  <w:style w:type="paragraph" w:customStyle="1" w:styleId="p">
    <w:name w:val="p"/>
    <w:basedOn w:val="a"/>
    <w:rsid w:val="005535EF"/>
    <w:pPr>
      <w:widowControl/>
      <w:spacing w:before="100" w:beforeAutospacing="1" w:after="100" w:afterAutospacing="1"/>
      <w:jc w:val="left"/>
    </w:pPr>
    <w:rPr>
      <w:rFonts w:ascii="宋体" w:eastAsia="宋体" w:hAnsi="宋体" w:cs="宋体"/>
      <w:kern w:val="0"/>
      <w:sz w:val="24"/>
      <w:szCs w:val="24"/>
    </w:rPr>
  </w:style>
  <w:style w:type="character" w:customStyle="1" w:styleId="15">
    <w:name w:val="15"/>
    <w:basedOn w:val="a0"/>
    <w:rsid w:val="005535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5535E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535EF"/>
    <w:rPr>
      <w:rFonts w:ascii="宋体" w:eastAsia="宋体" w:hAnsi="宋体" w:cs="宋体"/>
      <w:b/>
      <w:bCs/>
      <w:kern w:val="36"/>
      <w:sz w:val="48"/>
      <w:szCs w:val="48"/>
    </w:rPr>
  </w:style>
  <w:style w:type="paragraph" w:customStyle="1" w:styleId="p">
    <w:name w:val="p"/>
    <w:basedOn w:val="a"/>
    <w:rsid w:val="005535EF"/>
    <w:pPr>
      <w:widowControl/>
      <w:spacing w:before="100" w:beforeAutospacing="1" w:after="100" w:afterAutospacing="1"/>
      <w:jc w:val="left"/>
    </w:pPr>
    <w:rPr>
      <w:rFonts w:ascii="宋体" w:eastAsia="宋体" w:hAnsi="宋体" w:cs="宋体"/>
      <w:kern w:val="0"/>
      <w:sz w:val="24"/>
      <w:szCs w:val="24"/>
    </w:rPr>
  </w:style>
  <w:style w:type="character" w:customStyle="1" w:styleId="15">
    <w:name w:val="15"/>
    <w:basedOn w:val="a0"/>
    <w:rsid w:val="005535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37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629</Words>
  <Characters>3588</Characters>
  <Application>Microsoft Office Word</Application>
  <DocSecurity>0</DocSecurity>
  <Lines>29</Lines>
  <Paragraphs>8</Paragraphs>
  <ScaleCrop>false</ScaleCrop>
  <Company/>
  <LinksUpToDate>false</LinksUpToDate>
  <CharactersWithSpaces>4209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4</cp:revision>
  <dcterms:created xsi:type="dcterms:W3CDTF">2017-08-04T01:40:00Z</dcterms:created>
  <dcterms:modified xsi:type="dcterms:W3CDTF">2017-08-04T01:47:00Z</dcterms:modified>
</cp:coreProperties>
</file>