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0A0F0" w14:textId="4EADC3BC" w:rsidR="00FE5AEB" w:rsidRPr="00F31089" w:rsidRDefault="00262EAE">
      <w:pPr>
        <w:rPr>
          <w:rFonts w:ascii="仿宋" w:eastAsia="仿宋" w:hAnsi="仿宋"/>
          <w:kern w:val="0"/>
          <w:sz w:val="32"/>
          <w:szCs w:val="32"/>
        </w:rPr>
      </w:pPr>
      <w:bookmarkStart w:id="0" w:name="_GoBack"/>
      <w:bookmarkEnd w:id="0"/>
      <w:r w:rsidRPr="00F31089">
        <w:rPr>
          <w:rFonts w:ascii="仿宋" w:eastAsia="仿宋" w:hAnsi="仿宋" w:hint="eastAsia"/>
          <w:kern w:val="0"/>
          <w:sz w:val="32"/>
          <w:szCs w:val="32"/>
        </w:rPr>
        <w:t>附件</w:t>
      </w:r>
    </w:p>
    <w:p w14:paraId="3400A0F1" w14:textId="77777777" w:rsidR="00FE5AEB" w:rsidRDefault="00FE5AEB" w:rsidP="00E73D12">
      <w:pPr>
        <w:jc w:val="center"/>
        <w:rPr>
          <w:rFonts w:ascii="宋体" w:cs="宋体"/>
          <w:b/>
          <w:color w:val="000000"/>
          <w:kern w:val="0"/>
          <w:sz w:val="24"/>
        </w:rPr>
      </w:pPr>
      <w:r w:rsidRPr="005E0275">
        <w:rPr>
          <w:rFonts w:ascii="宋体" w:hAnsi="宋体" w:hint="eastAsia"/>
          <w:b/>
          <w:kern w:val="0"/>
          <w:sz w:val="24"/>
        </w:rPr>
        <w:t>广州市建设工程质量检测监管信息网联网新增</w:t>
      </w:r>
      <w:r w:rsidRPr="00FB05DA">
        <w:rPr>
          <w:rFonts w:ascii="宋体" w:hAnsi="宋体" w:hint="eastAsia"/>
          <w:b/>
          <w:kern w:val="0"/>
          <w:sz w:val="24"/>
        </w:rPr>
        <w:t>安全类检测机构及检测项目信息表</w:t>
      </w:r>
      <w:r w:rsidRPr="005E0275">
        <w:rPr>
          <w:rFonts w:ascii="宋体" w:hAnsi="宋体" w:cs="宋体" w:hint="eastAsia"/>
          <w:b/>
          <w:color w:val="000000"/>
          <w:kern w:val="0"/>
          <w:sz w:val="24"/>
        </w:rPr>
        <w:t>（第</w:t>
      </w:r>
      <w:r>
        <w:rPr>
          <w:rFonts w:ascii="宋体" w:hAnsi="宋体" w:cs="宋体" w:hint="eastAsia"/>
          <w:b/>
          <w:color w:val="000000"/>
          <w:kern w:val="0"/>
          <w:sz w:val="24"/>
        </w:rPr>
        <w:t>三十九</w:t>
      </w:r>
      <w:r w:rsidRPr="005E0275">
        <w:rPr>
          <w:rFonts w:ascii="宋体" w:hAnsi="宋体" w:cs="宋体" w:hint="eastAsia"/>
          <w:b/>
          <w:color w:val="000000"/>
          <w:kern w:val="0"/>
          <w:sz w:val="24"/>
        </w:rPr>
        <w:t>批</w:t>
      </w:r>
      <w:r>
        <w:rPr>
          <w:rFonts w:ascii="宋体" w:hAnsi="宋体" w:cs="宋体" w:hint="eastAsia"/>
          <w:b/>
          <w:color w:val="000000"/>
          <w:kern w:val="0"/>
          <w:sz w:val="24"/>
        </w:rPr>
        <w:t>）</w:t>
      </w:r>
    </w:p>
    <w:p w14:paraId="3400A0F2" w14:textId="77777777" w:rsidR="00FE5AEB" w:rsidRDefault="00FE5AEB">
      <w:pPr>
        <w:rPr>
          <w:rFonts w:ascii="宋体" w:cs="宋体"/>
          <w:b/>
          <w:color w:val="000000"/>
          <w:kern w:val="0"/>
          <w:sz w:val="24"/>
        </w:rPr>
      </w:pPr>
    </w:p>
    <w:tbl>
      <w:tblPr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2835"/>
        <w:gridCol w:w="2415"/>
        <w:gridCol w:w="3990"/>
        <w:gridCol w:w="1542"/>
        <w:gridCol w:w="1503"/>
        <w:gridCol w:w="1050"/>
        <w:gridCol w:w="1239"/>
      </w:tblGrid>
      <w:tr w:rsidR="00FE5AEB" w14:paraId="3400A0FC" w14:textId="77777777" w:rsidTr="00FB05DA">
        <w:trPr>
          <w:tblHeader/>
        </w:trPr>
        <w:tc>
          <w:tcPr>
            <w:tcW w:w="423" w:type="dxa"/>
            <w:vAlign w:val="center"/>
          </w:tcPr>
          <w:p w14:paraId="3400A0F3" w14:textId="77777777" w:rsidR="00FE5AEB" w:rsidRPr="00EC63D4" w:rsidRDefault="00FE5AEB" w:rsidP="00D76C8E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 w:rsidRPr="00EC63D4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2835" w:type="dxa"/>
            <w:vAlign w:val="center"/>
          </w:tcPr>
          <w:p w14:paraId="3400A0F4" w14:textId="77777777" w:rsidR="00FE5AEB" w:rsidRPr="00EC63D4" w:rsidRDefault="00FE5AEB" w:rsidP="00D76C8E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 w:rsidRPr="00EC63D4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2415" w:type="dxa"/>
            <w:vAlign w:val="center"/>
          </w:tcPr>
          <w:p w14:paraId="3400A0F5" w14:textId="77777777" w:rsidR="00FE5AEB" w:rsidRPr="00EC63D4" w:rsidRDefault="00FE5AEB" w:rsidP="00AF7977">
            <w:pPr>
              <w:spacing w:line="240" w:lineRule="atLeast"/>
              <w:ind w:rightChars="85" w:right="178"/>
              <w:jc w:val="center"/>
              <w:rPr>
                <w:rFonts w:ascii="宋体"/>
                <w:szCs w:val="21"/>
              </w:rPr>
            </w:pPr>
            <w:r w:rsidRPr="00EC63D4">
              <w:rPr>
                <w:rFonts w:ascii="宋体" w:hAnsi="宋体" w:hint="eastAsia"/>
                <w:b/>
                <w:szCs w:val="21"/>
              </w:rPr>
              <w:t>联网范围</w:t>
            </w:r>
          </w:p>
        </w:tc>
        <w:tc>
          <w:tcPr>
            <w:tcW w:w="3990" w:type="dxa"/>
            <w:vAlign w:val="center"/>
          </w:tcPr>
          <w:p w14:paraId="3400A0F6" w14:textId="77777777" w:rsidR="00FE5AEB" w:rsidRPr="00EC63D4" w:rsidRDefault="00FE5AEB" w:rsidP="00D76C8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703540">
              <w:rPr>
                <w:rFonts w:ascii="宋体" w:hAnsi="宋体" w:hint="eastAsia"/>
                <w:b/>
                <w:szCs w:val="21"/>
              </w:rPr>
              <w:t>驻穗地址</w:t>
            </w:r>
          </w:p>
        </w:tc>
        <w:tc>
          <w:tcPr>
            <w:tcW w:w="1542" w:type="dxa"/>
            <w:vAlign w:val="center"/>
          </w:tcPr>
          <w:p w14:paraId="3400A0F7" w14:textId="77777777" w:rsidR="00FE5AEB" w:rsidRPr="00EC63D4" w:rsidRDefault="00FE5AEB" w:rsidP="00D76C8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70354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03" w:type="dxa"/>
            <w:vAlign w:val="center"/>
          </w:tcPr>
          <w:p w14:paraId="3400A0F8" w14:textId="77777777" w:rsidR="00FE5AEB" w:rsidRPr="00EC63D4" w:rsidRDefault="00FE5AEB" w:rsidP="00D76C8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703540">
              <w:rPr>
                <w:rFonts w:ascii="宋体" w:hAnsi="宋体" w:hint="eastAsia"/>
                <w:b/>
                <w:szCs w:val="21"/>
              </w:rPr>
              <w:t>传真</w:t>
            </w:r>
          </w:p>
        </w:tc>
        <w:tc>
          <w:tcPr>
            <w:tcW w:w="1050" w:type="dxa"/>
            <w:vAlign w:val="center"/>
          </w:tcPr>
          <w:p w14:paraId="3400A0F9" w14:textId="77777777" w:rsidR="00FE5AEB" w:rsidRPr="00EC63D4" w:rsidRDefault="00FE5AEB" w:rsidP="00D76C8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703540">
              <w:rPr>
                <w:rFonts w:ascii="宋体" w:hAnsi="宋体" w:hint="eastAsia"/>
                <w:b/>
                <w:szCs w:val="21"/>
              </w:rPr>
              <w:t>技术负责人</w:t>
            </w:r>
          </w:p>
        </w:tc>
        <w:tc>
          <w:tcPr>
            <w:tcW w:w="1239" w:type="dxa"/>
            <w:vAlign w:val="center"/>
          </w:tcPr>
          <w:p w14:paraId="3400A0FA" w14:textId="77777777" w:rsidR="00FE5AEB" w:rsidRPr="00703540" w:rsidRDefault="00FE5AEB" w:rsidP="00D76C8E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 w:rsidRPr="00703540">
              <w:rPr>
                <w:rFonts w:ascii="宋体" w:hAnsi="宋体" w:hint="eastAsia"/>
                <w:b/>
                <w:szCs w:val="21"/>
              </w:rPr>
              <w:t>法定代</w:t>
            </w:r>
          </w:p>
          <w:p w14:paraId="3400A0FB" w14:textId="77777777" w:rsidR="00FE5AEB" w:rsidRPr="00703540" w:rsidRDefault="00FE5AEB" w:rsidP="00D76C8E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 w:rsidRPr="00703540">
              <w:rPr>
                <w:rFonts w:ascii="宋体" w:hAnsi="宋体" w:hint="eastAsia"/>
                <w:b/>
                <w:szCs w:val="21"/>
              </w:rPr>
              <w:t>表人</w:t>
            </w:r>
          </w:p>
        </w:tc>
      </w:tr>
      <w:tr w:rsidR="00FE5AEB" w14:paraId="3400A105" w14:textId="77777777" w:rsidTr="00FB05DA">
        <w:tc>
          <w:tcPr>
            <w:tcW w:w="423" w:type="dxa"/>
            <w:vAlign w:val="center"/>
          </w:tcPr>
          <w:p w14:paraId="3400A0FD" w14:textId="77777777" w:rsidR="00FE5AEB" w:rsidRPr="00703540" w:rsidRDefault="00FE5AEB" w:rsidP="00D76C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14:paraId="3400A0FE" w14:textId="77777777" w:rsidR="00FE5AEB" w:rsidRPr="007B0C0D" w:rsidRDefault="00FE5AEB" w:rsidP="008C0D9F">
            <w:pPr>
              <w:widowControl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956AC2">
              <w:rPr>
                <w:rFonts w:ascii="仿宋_GB2312" w:eastAsia="仿宋_GB2312" w:hint="eastAsia"/>
                <w:szCs w:val="21"/>
              </w:rPr>
              <w:t>广东科捷检测技术服务有限公司</w:t>
            </w:r>
          </w:p>
        </w:tc>
        <w:tc>
          <w:tcPr>
            <w:tcW w:w="2415" w:type="dxa"/>
            <w:vAlign w:val="center"/>
          </w:tcPr>
          <w:p w14:paraId="3400A0FF" w14:textId="77777777" w:rsidR="00FE5AEB" w:rsidRPr="004E2F30" w:rsidRDefault="00FE5AEB" w:rsidP="00AF7977">
            <w:pPr>
              <w:spacing w:line="360" w:lineRule="auto"/>
              <w:ind w:leftChars="-27" w:left="-57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7B0A77">
              <w:rPr>
                <w:rFonts w:ascii="仿宋_GB2312" w:eastAsia="仿宋_GB2312" w:hint="eastAsia"/>
                <w:color w:val="000000"/>
                <w:szCs w:val="21"/>
              </w:rPr>
              <w:t>安全网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、安全帽</w:t>
            </w:r>
          </w:p>
        </w:tc>
        <w:tc>
          <w:tcPr>
            <w:tcW w:w="3990" w:type="dxa"/>
            <w:vAlign w:val="center"/>
          </w:tcPr>
          <w:p w14:paraId="3400A100" w14:textId="77777777" w:rsidR="00FE5AEB" w:rsidRPr="007B0A77" w:rsidRDefault="00FE5AEB" w:rsidP="00AF7977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3E32">
              <w:rPr>
                <w:rFonts w:ascii="仿宋_GB2312" w:eastAsia="仿宋_GB2312" w:hint="eastAsia"/>
                <w:szCs w:val="21"/>
              </w:rPr>
              <w:t>广州</w:t>
            </w:r>
            <w:r>
              <w:rPr>
                <w:rFonts w:ascii="仿宋_GB2312" w:eastAsia="仿宋_GB2312" w:hint="eastAsia"/>
                <w:szCs w:val="21"/>
              </w:rPr>
              <w:t>经济技术开发区新庄二路</w:t>
            </w:r>
            <w:r>
              <w:rPr>
                <w:rFonts w:ascii="仿宋_GB2312" w:eastAsia="仿宋_GB2312"/>
                <w:szCs w:val="21"/>
              </w:rPr>
              <w:t>85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542" w:type="dxa"/>
            <w:vAlign w:val="center"/>
          </w:tcPr>
          <w:p w14:paraId="3400A101" w14:textId="77777777" w:rsidR="00FE5AEB" w:rsidRPr="00B313C0" w:rsidRDefault="00FE5AEB" w:rsidP="00AF7977">
            <w:pPr>
              <w:widowControl/>
              <w:spacing w:line="360" w:lineRule="exact"/>
              <w:ind w:leftChars="-27" w:left="-57" w:rightChars="-27" w:right="-57"/>
              <w:jc w:val="center"/>
              <w:rPr>
                <w:rFonts w:ascii="仿宋_GB2312" w:eastAsia="仿宋_GB2312"/>
                <w:szCs w:val="21"/>
              </w:rPr>
            </w:pPr>
            <w:r w:rsidRPr="00B313C0">
              <w:rPr>
                <w:rFonts w:ascii="仿宋_GB2312" w:eastAsia="仿宋_GB2312"/>
                <w:szCs w:val="21"/>
              </w:rPr>
              <w:t>020-</w:t>
            </w:r>
            <w:r>
              <w:rPr>
                <w:rFonts w:ascii="仿宋_GB2312" w:eastAsia="仿宋_GB2312"/>
                <w:szCs w:val="21"/>
              </w:rPr>
              <w:t>32142282</w:t>
            </w:r>
          </w:p>
        </w:tc>
        <w:tc>
          <w:tcPr>
            <w:tcW w:w="1503" w:type="dxa"/>
            <w:vAlign w:val="center"/>
          </w:tcPr>
          <w:p w14:paraId="3400A102" w14:textId="77777777" w:rsidR="00FE5AEB" w:rsidRPr="00B313C0" w:rsidRDefault="00FE5AEB" w:rsidP="00F7462A">
            <w:pPr>
              <w:widowControl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B313C0">
              <w:rPr>
                <w:rFonts w:ascii="仿宋_GB2312" w:eastAsia="仿宋_GB2312"/>
                <w:szCs w:val="21"/>
              </w:rPr>
              <w:t>020-</w:t>
            </w:r>
            <w:r>
              <w:rPr>
                <w:rFonts w:ascii="仿宋_GB2312" w:eastAsia="仿宋_GB2312"/>
                <w:szCs w:val="21"/>
              </w:rPr>
              <w:t>32142272</w:t>
            </w:r>
          </w:p>
        </w:tc>
        <w:tc>
          <w:tcPr>
            <w:tcW w:w="1050" w:type="dxa"/>
            <w:vAlign w:val="center"/>
          </w:tcPr>
          <w:p w14:paraId="3400A103" w14:textId="77777777" w:rsidR="00FE5AEB" w:rsidRPr="00B313C0" w:rsidRDefault="00FE5AEB" w:rsidP="00AF7977">
            <w:pPr>
              <w:spacing w:line="360" w:lineRule="auto"/>
              <w:ind w:leftChars="-27" w:left="-57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杨家久</w:t>
            </w:r>
          </w:p>
        </w:tc>
        <w:tc>
          <w:tcPr>
            <w:tcW w:w="1239" w:type="dxa"/>
            <w:vAlign w:val="center"/>
          </w:tcPr>
          <w:p w14:paraId="3400A104" w14:textId="77777777" w:rsidR="00FE5AEB" w:rsidRPr="00B313C0" w:rsidRDefault="00FE5AEB" w:rsidP="00AF7977">
            <w:pPr>
              <w:spacing w:line="360" w:lineRule="auto"/>
              <w:ind w:leftChars="-27" w:left="-57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潘英俭</w:t>
            </w:r>
          </w:p>
        </w:tc>
      </w:tr>
      <w:tr w:rsidR="00FE5AEB" w14:paraId="3400A10E" w14:textId="77777777" w:rsidTr="00FB05DA">
        <w:tc>
          <w:tcPr>
            <w:tcW w:w="423" w:type="dxa"/>
            <w:vAlign w:val="center"/>
          </w:tcPr>
          <w:p w14:paraId="3400A106" w14:textId="77777777" w:rsidR="00FE5AEB" w:rsidRPr="00703540" w:rsidRDefault="00FE5AEB" w:rsidP="00D76C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400A107" w14:textId="77777777" w:rsidR="00FE5AEB" w:rsidRDefault="00FE5AEB" w:rsidP="00D76C8E">
            <w:pPr>
              <w:widowControl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3400A108" w14:textId="77777777" w:rsidR="00FE5AEB" w:rsidRPr="00FB05DA" w:rsidRDefault="00FE5AEB" w:rsidP="00AF7977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以下空白</w:t>
            </w:r>
          </w:p>
        </w:tc>
        <w:tc>
          <w:tcPr>
            <w:tcW w:w="3990" w:type="dxa"/>
            <w:vAlign w:val="center"/>
          </w:tcPr>
          <w:p w14:paraId="3400A109" w14:textId="77777777" w:rsidR="00FE5AEB" w:rsidRDefault="00FE5AEB" w:rsidP="00AF7977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3400A10A" w14:textId="77777777" w:rsidR="00FE5AEB" w:rsidRDefault="00FE5AEB" w:rsidP="00AF7977">
            <w:pPr>
              <w:widowControl/>
              <w:spacing w:line="360" w:lineRule="exact"/>
              <w:ind w:leftChars="-27" w:left="-57" w:rightChars="-27" w:right="-5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3400A10B" w14:textId="77777777" w:rsidR="00FE5AEB" w:rsidRDefault="00FE5AEB" w:rsidP="00E07D66">
            <w:pPr>
              <w:widowControl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400A10C" w14:textId="77777777" w:rsidR="00FE5AEB" w:rsidRDefault="00FE5AEB" w:rsidP="00AF7977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400A10D" w14:textId="77777777" w:rsidR="00FE5AEB" w:rsidRDefault="00FE5AEB" w:rsidP="00AF7977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400A10F" w14:textId="77777777" w:rsidR="00FE5AEB" w:rsidRPr="00DD3E70" w:rsidRDefault="00FE5AEB" w:rsidP="00B319A0"/>
    <w:sectPr w:rsidR="00FE5AEB" w:rsidRPr="00DD3E70" w:rsidSect="00F31089">
      <w:footerReference w:type="even" r:id="rId8"/>
      <w:footerReference w:type="default" r:id="rId9"/>
      <w:pgSz w:w="16838" w:h="11906" w:orient="landscape"/>
      <w:pgMar w:top="1418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39836" w14:textId="77777777" w:rsidR="00E13DE5" w:rsidRDefault="00E13DE5" w:rsidP="004E06F9">
      <w:r>
        <w:separator/>
      </w:r>
    </w:p>
  </w:endnote>
  <w:endnote w:type="continuationSeparator" w:id="0">
    <w:p w14:paraId="14CF0C50" w14:textId="77777777" w:rsidR="00E13DE5" w:rsidRDefault="00E13DE5" w:rsidP="004E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0A114" w14:textId="77777777" w:rsidR="008C5D16" w:rsidRPr="00F31089" w:rsidRDefault="008C5D16" w:rsidP="00F31089">
    <w:pPr>
      <w:pStyle w:val="a4"/>
      <w:ind w:firstLineChars="50" w:firstLine="140"/>
      <w:rPr>
        <w:rFonts w:ascii="宋体" w:hAnsi="宋体"/>
        <w:sz w:val="28"/>
        <w:szCs w:val="28"/>
      </w:rPr>
    </w:pPr>
    <w:r w:rsidRPr="00F31089">
      <w:rPr>
        <w:rFonts w:ascii="宋体" w:hAnsi="宋体"/>
        <w:sz w:val="28"/>
        <w:szCs w:val="28"/>
      </w:rPr>
      <w:fldChar w:fldCharType="begin"/>
    </w:r>
    <w:r w:rsidRPr="00F31089">
      <w:rPr>
        <w:rFonts w:ascii="宋体" w:hAnsi="宋体"/>
        <w:sz w:val="28"/>
        <w:szCs w:val="28"/>
      </w:rPr>
      <w:instrText>PAGE   \* MERGEFORMAT</w:instrText>
    </w:r>
    <w:r w:rsidRPr="00F31089">
      <w:rPr>
        <w:rFonts w:ascii="宋体" w:hAnsi="宋体"/>
        <w:sz w:val="28"/>
        <w:szCs w:val="28"/>
      </w:rPr>
      <w:fldChar w:fldCharType="separate"/>
    </w:r>
    <w:r w:rsidR="00801D06" w:rsidRPr="00801D06">
      <w:rPr>
        <w:rFonts w:ascii="宋体" w:hAnsi="宋体"/>
        <w:noProof/>
        <w:sz w:val="28"/>
        <w:szCs w:val="28"/>
        <w:lang w:val="zh-CN"/>
      </w:rPr>
      <w:t>-</w:t>
    </w:r>
    <w:r w:rsidR="00801D06">
      <w:rPr>
        <w:rFonts w:ascii="宋体" w:hAnsi="宋体"/>
        <w:noProof/>
        <w:sz w:val="28"/>
        <w:szCs w:val="28"/>
      </w:rPr>
      <w:t xml:space="preserve"> 2 -</w:t>
    </w:r>
    <w:r w:rsidRPr="00F31089">
      <w:rPr>
        <w:rFonts w:ascii="宋体" w:hAnsi="宋体"/>
        <w:sz w:val="28"/>
        <w:szCs w:val="28"/>
      </w:rPr>
      <w:fldChar w:fldCharType="end"/>
    </w:r>
  </w:p>
  <w:p w14:paraId="3400A115" w14:textId="77777777" w:rsidR="00FE5AEB" w:rsidRDefault="00FE5AEB" w:rsidP="0084761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0A116" w14:textId="77777777" w:rsidR="008C5D16" w:rsidRPr="00F31089" w:rsidRDefault="008C5D16" w:rsidP="00F31089">
    <w:pPr>
      <w:pStyle w:val="a4"/>
      <w:wordWrap w:val="0"/>
      <w:jc w:val="right"/>
      <w:rPr>
        <w:rFonts w:ascii="宋体" w:hAnsi="宋体"/>
        <w:sz w:val="28"/>
        <w:szCs w:val="28"/>
      </w:rPr>
    </w:pPr>
    <w:r w:rsidRPr="00F31089">
      <w:rPr>
        <w:rFonts w:ascii="宋体" w:hAnsi="宋体"/>
        <w:sz w:val="28"/>
        <w:szCs w:val="28"/>
      </w:rPr>
      <w:fldChar w:fldCharType="begin"/>
    </w:r>
    <w:r w:rsidRPr="00F31089">
      <w:rPr>
        <w:rFonts w:ascii="宋体" w:hAnsi="宋体"/>
        <w:sz w:val="28"/>
        <w:szCs w:val="28"/>
      </w:rPr>
      <w:instrText>PAGE   \* MERGEFORMAT</w:instrText>
    </w:r>
    <w:r w:rsidRPr="00F31089">
      <w:rPr>
        <w:rFonts w:ascii="宋体" w:hAnsi="宋体"/>
        <w:sz w:val="28"/>
        <w:szCs w:val="28"/>
      </w:rPr>
      <w:fldChar w:fldCharType="separate"/>
    </w:r>
    <w:r w:rsidR="00801D06" w:rsidRPr="00801D06">
      <w:rPr>
        <w:rFonts w:ascii="宋体" w:hAnsi="宋体"/>
        <w:noProof/>
        <w:sz w:val="28"/>
        <w:szCs w:val="28"/>
        <w:lang w:val="zh-CN"/>
      </w:rPr>
      <w:t>-</w:t>
    </w:r>
    <w:r w:rsidR="00801D06">
      <w:rPr>
        <w:rFonts w:ascii="宋体" w:hAnsi="宋体"/>
        <w:noProof/>
        <w:sz w:val="28"/>
        <w:szCs w:val="28"/>
      </w:rPr>
      <w:t xml:space="preserve"> 1 -</w:t>
    </w:r>
    <w:r w:rsidRPr="00F31089">
      <w:rPr>
        <w:rFonts w:ascii="宋体" w:hAnsi="宋体"/>
        <w:sz w:val="28"/>
        <w:szCs w:val="28"/>
      </w:rPr>
      <w:fldChar w:fldCharType="end"/>
    </w:r>
    <w:r w:rsidR="00CE754B">
      <w:rPr>
        <w:rFonts w:ascii="宋体" w:hAnsi="宋体" w:hint="eastAsia"/>
        <w:sz w:val="28"/>
        <w:szCs w:val="28"/>
      </w:rPr>
      <w:t xml:space="preserve"> </w:t>
    </w:r>
  </w:p>
  <w:p w14:paraId="3400A117" w14:textId="77777777" w:rsidR="0025774E" w:rsidRDefault="0025774E" w:rsidP="00F3108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57511" w14:textId="77777777" w:rsidR="00E13DE5" w:rsidRDefault="00E13DE5" w:rsidP="004E06F9">
      <w:r>
        <w:separator/>
      </w:r>
    </w:p>
  </w:footnote>
  <w:footnote w:type="continuationSeparator" w:id="0">
    <w:p w14:paraId="362A700C" w14:textId="77777777" w:rsidR="00E13DE5" w:rsidRDefault="00E13DE5" w:rsidP="004E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379BF"/>
    <w:multiLevelType w:val="hybridMultilevel"/>
    <w:tmpl w:val="6B7CE8AC"/>
    <w:lvl w:ilvl="0" w:tplc="776CE114">
      <w:start w:val="1"/>
      <w:numFmt w:val="decimal"/>
      <w:lvlText w:val="%1、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83"/>
        </w:tabs>
        <w:ind w:left="7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3"/>
        </w:tabs>
        <w:ind w:left="12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43"/>
        </w:tabs>
        <w:ind w:left="20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63"/>
        </w:tabs>
        <w:ind w:left="24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03"/>
        </w:tabs>
        <w:ind w:left="33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23"/>
        </w:tabs>
        <w:ind w:left="3723" w:hanging="420"/>
      </w:pPr>
      <w:rPr>
        <w:rFonts w:cs="Times New Roman"/>
      </w:rPr>
    </w:lvl>
  </w:abstractNum>
  <w:abstractNum w:abstractNumId="1">
    <w:nsid w:val="654E2100"/>
    <w:multiLevelType w:val="hybridMultilevel"/>
    <w:tmpl w:val="7BD63DF2"/>
    <w:lvl w:ilvl="0" w:tplc="0B90F764">
      <w:start w:val="1"/>
      <w:numFmt w:val="decimal"/>
      <w:lvlText w:val="%1、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83"/>
        </w:tabs>
        <w:ind w:left="7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3"/>
        </w:tabs>
        <w:ind w:left="12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43"/>
        </w:tabs>
        <w:ind w:left="20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63"/>
        </w:tabs>
        <w:ind w:left="24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03"/>
        </w:tabs>
        <w:ind w:left="33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23"/>
        </w:tabs>
        <w:ind w:left="3723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6F9"/>
    <w:rsid w:val="000126AC"/>
    <w:rsid w:val="00030A7C"/>
    <w:rsid w:val="000445F4"/>
    <w:rsid w:val="0005360D"/>
    <w:rsid w:val="00056FF1"/>
    <w:rsid w:val="00091239"/>
    <w:rsid w:val="000B74FE"/>
    <w:rsid w:val="000F0994"/>
    <w:rsid w:val="00100808"/>
    <w:rsid w:val="0010361C"/>
    <w:rsid w:val="00111AF4"/>
    <w:rsid w:val="00112FB2"/>
    <w:rsid w:val="00121A2E"/>
    <w:rsid w:val="0013226B"/>
    <w:rsid w:val="00147526"/>
    <w:rsid w:val="00176F56"/>
    <w:rsid w:val="00187156"/>
    <w:rsid w:val="001934DB"/>
    <w:rsid w:val="001A3393"/>
    <w:rsid w:val="001A780E"/>
    <w:rsid w:val="001B64C4"/>
    <w:rsid w:val="001B64F7"/>
    <w:rsid w:val="001C6677"/>
    <w:rsid w:val="001D20CC"/>
    <w:rsid w:val="002068F7"/>
    <w:rsid w:val="0023360A"/>
    <w:rsid w:val="00241C2D"/>
    <w:rsid w:val="00243BB8"/>
    <w:rsid w:val="00255C21"/>
    <w:rsid w:val="0025774E"/>
    <w:rsid w:val="00262EAE"/>
    <w:rsid w:val="00267D20"/>
    <w:rsid w:val="00270C7C"/>
    <w:rsid w:val="00284038"/>
    <w:rsid w:val="002A544B"/>
    <w:rsid w:val="002C7C42"/>
    <w:rsid w:val="002D6932"/>
    <w:rsid w:val="002D6F8D"/>
    <w:rsid w:val="002F0257"/>
    <w:rsid w:val="00311248"/>
    <w:rsid w:val="00324B01"/>
    <w:rsid w:val="00330217"/>
    <w:rsid w:val="00331690"/>
    <w:rsid w:val="00337652"/>
    <w:rsid w:val="00337AF6"/>
    <w:rsid w:val="0034055C"/>
    <w:rsid w:val="003539DB"/>
    <w:rsid w:val="00361476"/>
    <w:rsid w:val="00365F9D"/>
    <w:rsid w:val="0037610B"/>
    <w:rsid w:val="00383871"/>
    <w:rsid w:val="003A14D7"/>
    <w:rsid w:val="003A3FAC"/>
    <w:rsid w:val="003B66BC"/>
    <w:rsid w:val="003E03DA"/>
    <w:rsid w:val="003E7A19"/>
    <w:rsid w:val="00400753"/>
    <w:rsid w:val="004020B1"/>
    <w:rsid w:val="00403078"/>
    <w:rsid w:val="00403241"/>
    <w:rsid w:val="004065B3"/>
    <w:rsid w:val="0041622B"/>
    <w:rsid w:val="00454C44"/>
    <w:rsid w:val="00467E21"/>
    <w:rsid w:val="0049695A"/>
    <w:rsid w:val="004D1BC1"/>
    <w:rsid w:val="004D59CD"/>
    <w:rsid w:val="004E06F9"/>
    <w:rsid w:val="004E0B50"/>
    <w:rsid w:val="004E2F30"/>
    <w:rsid w:val="004E791A"/>
    <w:rsid w:val="005029C6"/>
    <w:rsid w:val="00503A14"/>
    <w:rsid w:val="005303F8"/>
    <w:rsid w:val="00533F17"/>
    <w:rsid w:val="00534E41"/>
    <w:rsid w:val="00553F35"/>
    <w:rsid w:val="00560CB4"/>
    <w:rsid w:val="0056375D"/>
    <w:rsid w:val="00577FE6"/>
    <w:rsid w:val="00592C61"/>
    <w:rsid w:val="00595D7D"/>
    <w:rsid w:val="00596DB1"/>
    <w:rsid w:val="005A6165"/>
    <w:rsid w:val="005B6871"/>
    <w:rsid w:val="005C0226"/>
    <w:rsid w:val="005E0275"/>
    <w:rsid w:val="006042B5"/>
    <w:rsid w:val="00605BAF"/>
    <w:rsid w:val="00607BC7"/>
    <w:rsid w:val="00614AE3"/>
    <w:rsid w:val="00614C46"/>
    <w:rsid w:val="00621494"/>
    <w:rsid w:val="0062234D"/>
    <w:rsid w:val="00625C69"/>
    <w:rsid w:val="0064061E"/>
    <w:rsid w:val="00680D74"/>
    <w:rsid w:val="00682A15"/>
    <w:rsid w:val="00686565"/>
    <w:rsid w:val="006C5736"/>
    <w:rsid w:val="006D4DA1"/>
    <w:rsid w:val="006F41FC"/>
    <w:rsid w:val="006F4C94"/>
    <w:rsid w:val="00703540"/>
    <w:rsid w:val="00747BB9"/>
    <w:rsid w:val="00755F21"/>
    <w:rsid w:val="00757FA2"/>
    <w:rsid w:val="00761F8B"/>
    <w:rsid w:val="00766DD8"/>
    <w:rsid w:val="00767278"/>
    <w:rsid w:val="007775FB"/>
    <w:rsid w:val="007810DC"/>
    <w:rsid w:val="00790482"/>
    <w:rsid w:val="007A729E"/>
    <w:rsid w:val="007B0A77"/>
    <w:rsid w:val="007B0C0D"/>
    <w:rsid w:val="007B5FA4"/>
    <w:rsid w:val="007D121A"/>
    <w:rsid w:val="007D5CD4"/>
    <w:rsid w:val="007E0985"/>
    <w:rsid w:val="007E3059"/>
    <w:rsid w:val="007E3948"/>
    <w:rsid w:val="00801D06"/>
    <w:rsid w:val="008077F2"/>
    <w:rsid w:val="00810402"/>
    <w:rsid w:val="00817A70"/>
    <w:rsid w:val="00821CF3"/>
    <w:rsid w:val="00821E29"/>
    <w:rsid w:val="00833E17"/>
    <w:rsid w:val="0083562E"/>
    <w:rsid w:val="008368DA"/>
    <w:rsid w:val="00837335"/>
    <w:rsid w:val="0084761C"/>
    <w:rsid w:val="00850249"/>
    <w:rsid w:val="00862948"/>
    <w:rsid w:val="008633FC"/>
    <w:rsid w:val="00864DCB"/>
    <w:rsid w:val="008917A1"/>
    <w:rsid w:val="00891895"/>
    <w:rsid w:val="00892B12"/>
    <w:rsid w:val="00895F51"/>
    <w:rsid w:val="008979B3"/>
    <w:rsid w:val="008A0B5F"/>
    <w:rsid w:val="008A6E9A"/>
    <w:rsid w:val="008B21C2"/>
    <w:rsid w:val="008C0D9F"/>
    <w:rsid w:val="008C43E4"/>
    <w:rsid w:val="008C5D16"/>
    <w:rsid w:val="008D5C41"/>
    <w:rsid w:val="008E3AA0"/>
    <w:rsid w:val="008F1B62"/>
    <w:rsid w:val="0090030E"/>
    <w:rsid w:val="00906442"/>
    <w:rsid w:val="00907683"/>
    <w:rsid w:val="00914CF8"/>
    <w:rsid w:val="00925CED"/>
    <w:rsid w:val="009324A1"/>
    <w:rsid w:val="00942569"/>
    <w:rsid w:val="00956474"/>
    <w:rsid w:val="00956AC2"/>
    <w:rsid w:val="009622DA"/>
    <w:rsid w:val="0097017B"/>
    <w:rsid w:val="009715EB"/>
    <w:rsid w:val="0099086A"/>
    <w:rsid w:val="00991CF7"/>
    <w:rsid w:val="009B158D"/>
    <w:rsid w:val="009B6DA3"/>
    <w:rsid w:val="009E55B9"/>
    <w:rsid w:val="009E7BD1"/>
    <w:rsid w:val="009F42B5"/>
    <w:rsid w:val="00A03673"/>
    <w:rsid w:val="00A06E41"/>
    <w:rsid w:val="00A25611"/>
    <w:rsid w:val="00A32B43"/>
    <w:rsid w:val="00A60218"/>
    <w:rsid w:val="00A63568"/>
    <w:rsid w:val="00A65089"/>
    <w:rsid w:val="00A704FD"/>
    <w:rsid w:val="00A7331D"/>
    <w:rsid w:val="00A949BF"/>
    <w:rsid w:val="00A95D93"/>
    <w:rsid w:val="00A96266"/>
    <w:rsid w:val="00AA1D82"/>
    <w:rsid w:val="00AC10A5"/>
    <w:rsid w:val="00AD0C02"/>
    <w:rsid w:val="00AD6364"/>
    <w:rsid w:val="00AF3883"/>
    <w:rsid w:val="00AF7977"/>
    <w:rsid w:val="00B165B7"/>
    <w:rsid w:val="00B23BA2"/>
    <w:rsid w:val="00B313C0"/>
    <w:rsid w:val="00B319A0"/>
    <w:rsid w:val="00B33DD0"/>
    <w:rsid w:val="00B652A3"/>
    <w:rsid w:val="00B661F6"/>
    <w:rsid w:val="00B844E9"/>
    <w:rsid w:val="00BA2543"/>
    <w:rsid w:val="00BB3460"/>
    <w:rsid w:val="00BC2352"/>
    <w:rsid w:val="00BD0B8B"/>
    <w:rsid w:val="00BD2734"/>
    <w:rsid w:val="00BE501F"/>
    <w:rsid w:val="00BF77C7"/>
    <w:rsid w:val="00C07F4B"/>
    <w:rsid w:val="00C126C3"/>
    <w:rsid w:val="00C17043"/>
    <w:rsid w:val="00C22493"/>
    <w:rsid w:val="00C332C0"/>
    <w:rsid w:val="00C62610"/>
    <w:rsid w:val="00C818A5"/>
    <w:rsid w:val="00C9727C"/>
    <w:rsid w:val="00C97D66"/>
    <w:rsid w:val="00CA30FD"/>
    <w:rsid w:val="00CA3E32"/>
    <w:rsid w:val="00CB3E61"/>
    <w:rsid w:val="00CC2004"/>
    <w:rsid w:val="00CD2C13"/>
    <w:rsid w:val="00CD59F9"/>
    <w:rsid w:val="00CE2988"/>
    <w:rsid w:val="00CE2EAE"/>
    <w:rsid w:val="00CE754B"/>
    <w:rsid w:val="00CF16AC"/>
    <w:rsid w:val="00D01B95"/>
    <w:rsid w:val="00D10D7E"/>
    <w:rsid w:val="00D1727E"/>
    <w:rsid w:val="00D3247E"/>
    <w:rsid w:val="00D447D7"/>
    <w:rsid w:val="00D745FC"/>
    <w:rsid w:val="00D76C8E"/>
    <w:rsid w:val="00D7752F"/>
    <w:rsid w:val="00D77EAD"/>
    <w:rsid w:val="00DB29B5"/>
    <w:rsid w:val="00DB6AAA"/>
    <w:rsid w:val="00DB7CCD"/>
    <w:rsid w:val="00DC3357"/>
    <w:rsid w:val="00DD3E70"/>
    <w:rsid w:val="00DF5CE7"/>
    <w:rsid w:val="00E029A8"/>
    <w:rsid w:val="00E0732C"/>
    <w:rsid w:val="00E07D66"/>
    <w:rsid w:val="00E10506"/>
    <w:rsid w:val="00E13DE5"/>
    <w:rsid w:val="00E167D7"/>
    <w:rsid w:val="00E250E6"/>
    <w:rsid w:val="00E25918"/>
    <w:rsid w:val="00E45090"/>
    <w:rsid w:val="00E609A1"/>
    <w:rsid w:val="00E73D12"/>
    <w:rsid w:val="00EA4B61"/>
    <w:rsid w:val="00EA6EB8"/>
    <w:rsid w:val="00EB78FB"/>
    <w:rsid w:val="00EC63D4"/>
    <w:rsid w:val="00ED0587"/>
    <w:rsid w:val="00ED63DB"/>
    <w:rsid w:val="00EF1C36"/>
    <w:rsid w:val="00EF2276"/>
    <w:rsid w:val="00EF3B3C"/>
    <w:rsid w:val="00EF4A24"/>
    <w:rsid w:val="00EF539B"/>
    <w:rsid w:val="00EF5F29"/>
    <w:rsid w:val="00F0308F"/>
    <w:rsid w:val="00F03BD9"/>
    <w:rsid w:val="00F04C8A"/>
    <w:rsid w:val="00F1164E"/>
    <w:rsid w:val="00F23D42"/>
    <w:rsid w:val="00F31089"/>
    <w:rsid w:val="00F3576C"/>
    <w:rsid w:val="00F41D05"/>
    <w:rsid w:val="00F54D1B"/>
    <w:rsid w:val="00F623CE"/>
    <w:rsid w:val="00F72DD0"/>
    <w:rsid w:val="00F7462A"/>
    <w:rsid w:val="00F808EE"/>
    <w:rsid w:val="00F8095F"/>
    <w:rsid w:val="00F828FF"/>
    <w:rsid w:val="00F83CB3"/>
    <w:rsid w:val="00F863D2"/>
    <w:rsid w:val="00F874D3"/>
    <w:rsid w:val="00FB05DA"/>
    <w:rsid w:val="00FB451C"/>
    <w:rsid w:val="00FC0302"/>
    <w:rsid w:val="00FD70A7"/>
    <w:rsid w:val="00FE5AEB"/>
    <w:rsid w:val="00FE60BD"/>
    <w:rsid w:val="00FF12E0"/>
    <w:rsid w:val="00FF2E34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00A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F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E0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4E06F9"/>
    <w:rPr>
      <w:sz w:val="18"/>
    </w:rPr>
  </w:style>
  <w:style w:type="paragraph" w:styleId="a4">
    <w:name w:val="footer"/>
    <w:basedOn w:val="a"/>
    <w:link w:val="Char0"/>
    <w:uiPriority w:val="99"/>
    <w:rsid w:val="004E06F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4E06F9"/>
    <w:rPr>
      <w:sz w:val="18"/>
    </w:rPr>
  </w:style>
  <w:style w:type="character" w:styleId="a5">
    <w:name w:val="page number"/>
    <w:uiPriority w:val="99"/>
    <w:rsid w:val="004E06F9"/>
    <w:rPr>
      <w:rFonts w:cs="Times New Roman"/>
    </w:rPr>
  </w:style>
  <w:style w:type="table" w:styleId="a6">
    <w:name w:val="Table Grid"/>
    <w:basedOn w:val="a1"/>
    <w:uiPriority w:val="99"/>
    <w:rsid w:val="00DD3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rsid w:val="00DB6AAA"/>
    <w:pPr>
      <w:widowControl/>
      <w:spacing w:after="160" w:line="240" w:lineRule="exact"/>
      <w:jc w:val="left"/>
    </w:pPr>
    <w:rPr>
      <w:rFonts w:eastAsia="仿宋_GB2312"/>
      <w:sz w:val="32"/>
      <w:szCs w:val="20"/>
    </w:rPr>
  </w:style>
  <w:style w:type="paragraph" w:styleId="a7">
    <w:name w:val="Date"/>
    <w:basedOn w:val="a"/>
    <w:next w:val="a"/>
    <w:link w:val="Char1"/>
    <w:uiPriority w:val="99"/>
    <w:semiHidden/>
    <w:rsid w:val="009E55B9"/>
    <w:pPr>
      <w:ind w:leftChars="2500" w:left="100"/>
    </w:pPr>
    <w:rPr>
      <w:kern w:val="0"/>
      <w:sz w:val="24"/>
    </w:rPr>
  </w:style>
  <w:style w:type="character" w:customStyle="1" w:styleId="Char1">
    <w:name w:val="日期 Char"/>
    <w:link w:val="a7"/>
    <w:uiPriority w:val="99"/>
    <w:semiHidden/>
    <w:locked/>
    <w:rsid w:val="009E55B9"/>
    <w:rPr>
      <w:rFonts w:ascii="Times New Roman" w:hAnsi="Times New Roman"/>
      <w:sz w:val="24"/>
    </w:rPr>
  </w:style>
  <w:style w:type="paragraph" w:styleId="a8">
    <w:name w:val="Balloon Text"/>
    <w:basedOn w:val="a"/>
    <w:link w:val="Char2"/>
    <w:uiPriority w:val="99"/>
    <w:semiHidden/>
    <w:rsid w:val="00E25918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6E3CBC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26</Words>
  <Characters>152</Characters>
  <Application>Microsoft Office Word</Application>
  <DocSecurity>0</DocSecurity>
  <Lines>1</Lines>
  <Paragraphs>1</Paragraphs>
  <ScaleCrop>false</ScaleCrop>
  <Company>GIBS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穗建质监字〔2015〕  号</dc:title>
  <dc:subject/>
  <dc:creator>jinghua</dc:creator>
  <cp:keywords/>
  <dc:description/>
  <cp:lastModifiedBy>Admin</cp:lastModifiedBy>
  <cp:revision>186</cp:revision>
  <cp:lastPrinted>2015-07-08T02:39:00Z</cp:lastPrinted>
  <dcterms:created xsi:type="dcterms:W3CDTF">2015-07-16T02:24:00Z</dcterms:created>
  <dcterms:modified xsi:type="dcterms:W3CDTF">2017-09-01T07:23:00Z</dcterms:modified>
</cp:coreProperties>
</file>